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5BAE0" w14:textId="6AE29A0A" w:rsidR="002B3F83" w:rsidRDefault="00EB3DDE" w:rsidP="00FF53B3">
      <w:pPr>
        <w:ind w:right="1"/>
        <w:jc w:val="center"/>
        <w:rPr>
          <w:lang w:val="en-GB"/>
        </w:rPr>
      </w:pPr>
      <w:r w:rsidRPr="00C141B5">
        <w:rPr>
          <w:rFonts w:ascii="Eurostile" w:hAnsi="Eurostile" w:cs="Ayuthaya"/>
          <w:b/>
          <w:bCs/>
          <w:sz w:val="28"/>
          <w:szCs w:val="28"/>
          <w:lang w:val="en-GB"/>
        </w:rPr>
        <w:t xml:space="preserve">PALLAVI SURADKAR VADGAONKAR, </w:t>
      </w:r>
      <w:proofErr w:type="gramStart"/>
      <w:r w:rsidRPr="00C141B5">
        <w:rPr>
          <w:rFonts w:ascii="Eurostile" w:hAnsi="Eurostile" w:cs="Ayuthaya"/>
          <w:b/>
          <w:bCs/>
          <w:sz w:val="28"/>
          <w:szCs w:val="28"/>
          <w:lang w:val="en-GB"/>
        </w:rPr>
        <w:t>B.Com</w:t>
      </w:r>
      <w:proofErr w:type="gramEnd"/>
      <w:r w:rsidRPr="00C141B5">
        <w:rPr>
          <w:rFonts w:ascii="Eurostile" w:hAnsi="Eurostile" w:cs="Ayuthaya"/>
          <w:b/>
          <w:bCs/>
          <w:sz w:val="28"/>
          <w:szCs w:val="28"/>
          <w:lang w:val="en-GB"/>
        </w:rPr>
        <w:t>, MBA(Finance</w:t>
      </w:r>
      <w:r>
        <w:rPr>
          <w:lang w:val="en-GB"/>
        </w:rPr>
        <w:t>)</w:t>
      </w:r>
    </w:p>
    <w:p w14:paraId="123C5717" w14:textId="4D556E6B" w:rsidR="00EB3DDE" w:rsidRDefault="00EB3DDE" w:rsidP="00FF53B3">
      <w:pPr>
        <w:ind w:right="1"/>
        <w:jc w:val="center"/>
        <w:rPr>
          <w:lang w:val="en-GB"/>
        </w:rPr>
      </w:pPr>
      <w:r>
        <w:rPr>
          <w:lang w:val="en-GB"/>
        </w:rPr>
        <w:t xml:space="preserve">Mobile- +973 38363610, Email: </w:t>
      </w:r>
      <w:hyperlink r:id="rId6" w:history="1">
        <w:r w:rsidRPr="008912AC">
          <w:rPr>
            <w:rStyle w:val="Hyperlink"/>
            <w:lang w:val="en-GB"/>
          </w:rPr>
          <w:t>pallaviaadhy@gmail.com</w:t>
        </w:r>
      </w:hyperlink>
      <w:r w:rsidR="00FF53B3">
        <w:rPr>
          <w:rStyle w:val="Hyperlink"/>
          <w:lang w:val="en-GB"/>
        </w:rPr>
        <w:t xml:space="preserve">, </w:t>
      </w:r>
      <w:r w:rsidR="00FF53B3" w:rsidRPr="00FF53B3">
        <w:t>DOB: 2/07/1979</w:t>
      </w:r>
    </w:p>
    <w:p w14:paraId="774E7273" w14:textId="19285F0D" w:rsidR="00EB3DDE" w:rsidRDefault="00EB3DDE" w:rsidP="00FF53B3">
      <w:pPr>
        <w:ind w:left="1440" w:right="1" w:firstLine="720"/>
        <w:rPr>
          <w:lang w:val="en-GB"/>
        </w:rPr>
      </w:pPr>
      <w:proofErr w:type="spellStart"/>
      <w:r>
        <w:rPr>
          <w:lang w:val="en-GB"/>
        </w:rPr>
        <w:t>Linkedin</w:t>
      </w:r>
      <w:proofErr w:type="spellEnd"/>
      <w:r>
        <w:rPr>
          <w:lang w:val="en-GB"/>
        </w:rPr>
        <w:t>:</w:t>
      </w:r>
      <w:r w:rsidR="00C141B5" w:rsidRPr="00C141B5">
        <w:t xml:space="preserve"> </w:t>
      </w:r>
      <w:hyperlink r:id="rId7" w:history="1">
        <w:r w:rsidR="00C141B5" w:rsidRPr="008912AC">
          <w:rPr>
            <w:rStyle w:val="Hyperlink"/>
            <w:lang w:val="en-GB"/>
          </w:rPr>
          <w:t>https://www.linkedin.com/in/pallavi-vadgaonkar-9686896/</w:t>
        </w:r>
      </w:hyperlink>
    </w:p>
    <w:p w14:paraId="24CC6D5A" w14:textId="518BE14C" w:rsidR="009C067F" w:rsidRDefault="009C067F" w:rsidP="00EB3DDE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</w:p>
    <w:p w14:paraId="407AB5B3" w14:textId="3E8ACE45" w:rsidR="0014125A" w:rsidRPr="00540F29" w:rsidRDefault="0014125A" w:rsidP="00540F29">
      <w:pPr>
        <w:ind w:right="1"/>
        <w:jc w:val="center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14125A">
        <w:rPr>
          <w:rFonts w:ascii="Eurostile" w:hAnsi="Eurostile" w:cs="Ayuthaya"/>
          <w:b/>
          <w:bCs/>
          <w:sz w:val="28"/>
          <w:szCs w:val="28"/>
          <w:lang w:val="en-GB"/>
        </w:rPr>
        <w:t>Profile Summary</w:t>
      </w:r>
    </w:p>
    <w:tbl>
      <w:tblPr>
        <w:tblStyle w:val="TableGrid0"/>
        <w:tblpPr w:vertAnchor="text" w:horzAnchor="margin" w:tblpY="97"/>
        <w:tblOverlap w:val="never"/>
        <w:tblW w:w="10485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362"/>
        <w:gridCol w:w="3721"/>
        <w:gridCol w:w="3402"/>
      </w:tblGrid>
      <w:tr w:rsidR="00540F29" w14:paraId="22081314" w14:textId="77777777" w:rsidTr="00540F29">
        <w:trPr>
          <w:trHeight w:val="61"/>
        </w:trPr>
        <w:tc>
          <w:tcPr>
            <w:tcW w:w="3362" w:type="dxa"/>
          </w:tcPr>
          <w:p w14:paraId="62758CA9" w14:textId="5D9111FC" w:rsidR="0014125A" w:rsidRPr="009C067F" w:rsidRDefault="0014125A" w:rsidP="00540F29">
            <w:pPr>
              <w:pStyle w:val="ListParagraph"/>
              <w:numPr>
                <w:ilvl w:val="0"/>
                <w:numId w:val="1"/>
              </w:numPr>
              <w:ind w:right="-57" w:firstLine="23"/>
              <w:rPr>
                <w:lang w:val="en-GB"/>
              </w:rPr>
            </w:pPr>
            <w:r w:rsidRPr="009C067F">
              <w:rPr>
                <w:lang w:val="en-GB"/>
              </w:rPr>
              <w:t>Investment Evaluation</w:t>
            </w:r>
          </w:p>
        </w:tc>
        <w:tc>
          <w:tcPr>
            <w:tcW w:w="3721" w:type="dxa"/>
          </w:tcPr>
          <w:p w14:paraId="52A22495" w14:textId="1348D0A3" w:rsidR="0014125A" w:rsidRDefault="002058E8" w:rsidP="00540F29">
            <w:pPr>
              <w:pStyle w:val="ListParagraph"/>
              <w:numPr>
                <w:ilvl w:val="0"/>
                <w:numId w:val="1"/>
              </w:numPr>
              <w:spacing w:after="34" w:line="259" w:lineRule="auto"/>
            </w:pPr>
            <w:r>
              <w:t xml:space="preserve">Financial Modelling </w:t>
            </w:r>
          </w:p>
        </w:tc>
        <w:tc>
          <w:tcPr>
            <w:tcW w:w="3402" w:type="dxa"/>
          </w:tcPr>
          <w:p w14:paraId="31624544" w14:textId="7EDE28D4" w:rsidR="0014125A" w:rsidRDefault="009C067F" w:rsidP="00540F29">
            <w:pPr>
              <w:pStyle w:val="ListParagraph"/>
              <w:numPr>
                <w:ilvl w:val="0"/>
                <w:numId w:val="1"/>
              </w:numPr>
              <w:spacing w:after="34" w:line="259" w:lineRule="auto"/>
            </w:pPr>
            <w:r>
              <w:t>Variance Analysis</w:t>
            </w:r>
          </w:p>
        </w:tc>
      </w:tr>
      <w:tr w:rsidR="00540F29" w14:paraId="7DE8A77A" w14:textId="77777777" w:rsidTr="00540F29">
        <w:trPr>
          <w:trHeight w:val="61"/>
        </w:trPr>
        <w:tc>
          <w:tcPr>
            <w:tcW w:w="3362" w:type="dxa"/>
          </w:tcPr>
          <w:p w14:paraId="2AD0A3C9" w14:textId="3FEB00D3" w:rsidR="0014125A" w:rsidRPr="009C067F" w:rsidRDefault="0014125A" w:rsidP="00540F29">
            <w:pPr>
              <w:pStyle w:val="ListParagraph"/>
              <w:numPr>
                <w:ilvl w:val="0"/>
                <w:numId w:val="3"/>
              </w:numPr>
              <w:ind w:right="1"/>
              <w:rPr>
                <w:lang w:val="en-GB"/>
              </w:rPr>
            </w:pPr>
            <w:r w:rsidRPr="009C067F">
              <w:rPr>
                <w:lang w:val="en-GB"/>
              </w:rPr>
              <w:t>Portfolio Management</w:t>
            </w:r>
          </w:p>
        </w:tc>
        <w:tc>
          <w:tcPr>
            <w:tcW w:w="3721" w:type="dxa"/>
          </w:tcPr>
          <w:p w14:paraId="21280E5E" w14:textId="5C27877E" w:rsidR="0014125A" w:rsidRDefault="002058E8" w:rsidP="00540F29">
            <w:pPr>
              <w:pStyle w:val="ListParagraph"/>
              <w:numPr>
                <w:ilvl w:val="0"/>
                <w:numId w:val="3"/>
              </w:numPr>
              <w:spacing w:line="259" w:lineRule="auto"/>
              <w:ind w:right="-170"/>
            </w:pPr>
            <w:r>
              <w:t xml:space="preserve">Financial Planning &amp; </w:t>
            </w:r>
            <w:r w:rsidR="009C067F">
              <w:t>An</w:t>
            </w:r>
            <w:r>
              <w:t>alysis</w:t>
            </w:r>
          </w:p>
        </w:tc>
        <w:tc>
          <w:tcPr>
            <w:tcW w:w="3402" w:type="dxa"/>
          </w:tcPr>
          <w:p w14:paraId="18BBF668" w14:textId="5A353A69" w:rsidR="0014125A" w:rsidRDefault="00540F29" w:rsidP="00540F29">
            <w:pPr>
              <w:pStyle w:val="ListParagraph"/>
              <w:numPr>
                <w:ilvl w:val="0"/>
                <w:numId w:val="3"/>
              </w:numPr>
              <w:spacing w:after="34" w:line="259" w:lineRule="auto"/>
            </w:pPr>
            <w:r>
              <w:t>Bloomberg System</w:t>
            </w:r>
          </w:p>
        </w:tc>
      </w:tr>
      <w:tr w:rsidR="00540F29" w14:paraId="41F95994" w14:textId="77777777" w:rsidTr="00540F29">
        <w:trPr>
          <w:trHeight w:val="61"/>
        </w:trPr>
        <w:tc>
          <w:tcPr>
            <w:tcW w:w="3362" w:type="dxa"/>
          </w:tcPr>
          <w:p w14:paraId="616E0042" w14:textId="3B96E0EC" w:rsidR="0014125A" w:rsidRPr="009C067F" w:rsidRDefault="0014125A" w:rsidP="00540F29">
            <w:pPr>
              <w:pStyle w:val="ListParagraph"/>
              <w:numPr>
                <w:ilvl w:val="0"/>
                <w:numId w:val="3"/>
              </w:numPr>
              <w:ind w:right="1"/>
              <w:rPr>
                <w:lang w:val="en-GB"/>
              </w:rPr>
            </w:pPr>
            <w:r w:rsidRPr="009C067F">
              <w:rPr>
                <w:lang w:val="en-GB"/>
              </w:rPr>
              <w:t>Performance Attribution</w:t>
            </w:r>
          </w:p>
        </w:tc>
        <w:tc>
          <w:tcPr>
            <w:tcW w:w="3721" w:type="dxa"/>
          </w:tcPr>
          <w:p w14:paraId="540CD771" w14:textId="63A7E796" w:rsidR="0014125A" w:rsidRDefault="00540F29" w:rsidP="00540F29">
            <w:pPr>
              <w:pStyle w:val="ListParagraph"/>
              <w:numPr>
                <w:ilvl w:val="0"/>
                <w:numId w:val="3"/>
              </w:numPr>
              <w:spacing w:after="34" w:line="259" w:lineRule="auto"/>
            </w:pPr>
            <w:r>
              <w:t>Alternative Investments</w:t>
            </w:r>
          </w:p>
        </w:tc>
        <w:tc>
          <w:tcPr>
            <w:tcW w:w="3402" w:type="dxa"/>
          </w:tcPr>
          <w:p w14:paraId="0BB1E05F" w14:textId="2FFB28F6" w:rsidR="0014125A" w:rsidRDefault="00540F29" w:rsidP="00540F29">
            <w:pPr>
              <w:pStyle w:val="ListParagraph"/>
              <w:numPr>
                <w:ilvl w:val="0"/>
                <w:numId w:val="3"/>
              </w:numPr>
              <w:spacing w:after="34" w:line="259" w:lineRule="auto"/>
            </w:pPr>
            <w:r>
              <w:t>Oracle Financials 11i</w:t>
            </w:r>
          </w:p>
        </w:tc>
      </w:tr>
      <w:tr w:rsidR="00540F29" w14:paraId="5299167B" w14:textId="77777777" w:rsidTr="00540F29">
        <w:trPr>
          <w:trHeight w:val="61"/>
        </w:trPr>
        <w:tc>
          <w:tcPr>
            <w:tcW w:w="3362" w:type="dxa"/>
          </w:tcPr>
          <w:p w14:paraId="15EE5E08" w14:textId="5B396313" w:rsidR="0014125A" w:rsidRDefault="0014125A" w:rsidP="00540F29">
            <w:pPr>
              <w:pStyle w:val="ListParagraph"/>
              <w:numPr>
                <w:ilvl w:val="0"/>
                <w:numId w:val="3"/>
              </w:numPr>
              <w:spacing w:after="34" w:line="259" w:lineRule="auto"/>
            </w:pPr>
            <w:r w:rsidRPr="009C067F">
              <w:rPr>
                <w:lang w:val="en-GB"/>
              </w:rPr>
              <w:t xml:space="preserve">Due diligence          </w:t>
            </w:r>
          </w:p>
        </w:tc>
        <w:tc>
          <w:tcPr>
            <w:tcW w:w="3721" w:type="dxa"/>
          </w:tcPr>
          <w:p w14:paraId="749A1585" w14:textId="1510297A" w:rsidR="0014125A" w:rsidRDefault="00540F29" w:rsidP="00540F29">
            <w:pPr>
              <w:pStyle w:val="ListParagraph"/>
              <w:numPr>
                <w:ilvl w:val="0"/>
                <w:numId w:val="3"/>
              </w:numPr>
              <w:spacing w:after="34" w:line="259" w:lineRule="auto"/>
            </w:pPr>
            <w:r>
              <w:t>Corporate Finance</w:t>
            </w:r>
          </w:p>
        </w:tc>
        <w:tc>
          <w:tcPr>
            <w:tcW w:w="3402" w:type="dxa"/>
          </w:tcPr>
          <w:p w14:paraId="56388D7F" w14:textId="617C3775" w:rsidR="0014125A" w:rsidRDefault="00540F29" w:rsidP="00540F29">
            <w:pPr>
              <w:pStyle w:val="ListParagraph"/>
              <w:numPr>
                <w:ilvl w:val="0"/>
                <w:numId w:val="3"/>
              </w:numPr>
              <w:spacing w:after="34" w:line="259" w:lineRule="auto"/>
            </w:pPr>
            <w:r>
              <w:t>MS-Office</w:t>
            </w:r>
          </w:p>
        </w:tc>
      </w:tr>
    </w:tbl>
    <w:p w14:paraId="3233789B" w14:textId="4AEFEFD5" w:rsidR="0014125A" w:rsidRDefault="0014125A" w:rsidP="0014125A">
      <w:pPr>
        <w:ind w:right="1"/>
        <w:rPr>
          <w:lang w:val="en-GB"/>
        </w:rPr>
      </w:pPr>
    </w:p>
    <w:p w14:paraId="20F57730" w14:textId="7E5F7B2C" w:rsidR="00C97FF0" w:rsidRDefault="007E274F" w:rsidP="00C97FF0">
      <w:pPr>
        <w:pStyle w:val="ListParagraph"/>
        <w:numPr>
          <w:ilvl w:val="0"/>
          <w:numId w:val="3"/>
        </w:numPr>
        <w:ind w:right="1"/>
        <w:rPr>
          <w:lang w:val="en-GB"/>
        </w:rPr>
      </w:pPr>
      <w:r w:rsidRPr="00952B5B">
        <w:rPr>
          <w:lang w:val="en-GB"/>
        </w:rPr>
        <w:t xml:space="preserve">A Mid-Senior </w:t>
      </w:r>
      <w:r w:rsidR="00FF53B3" w:rsidRPr="00952B5B">
        <w:rPr>
          <w:lang w:val="en-GB"/>
        </w:rPr>
        <w:t>Level</w:t>
      </w:r>
      <w:r w:rsidRPr="00952B5B">
        <w:rPr>
          <w:lang w:val="en-GB"/>
        </w:rPr>
        <w:t xml:space="preserve"> Finance/Investment analyst with 11- years </w:t>
      </w:r>
      <w:r w:rsidR="00952B5B" w:rsidRPr="00952B5B">
        <w:rPr>
          <w:lang w:val="en-GB"/>
        </w:rPr>
        <w:t>in Financial domain with 2.5 years in</w:t>
      </w:r>
    </w:p>
    <w:p w14:paraId="725209CC" w14:textId="53D539BC" w:rsidR="00952B5B" w:rsidRPr="00C97FF0" w:rsidRDefault="00C97FF0" w:rsidP="00C97FF0">
      <w:pPr>
        <w:ind w:left="397" w:right="1"/>
        <w:rPr>
          <w:lang w:val="en-GB"/>
        </w:rPr>
      </w:pPr>
      <w:r>
        <w:rPr>
          <w:lang w:val="en-GB"/>
        </w:rPr>
        <w:t xml:space="preserve">      </w:t>
      </w:r>
      <w:r w:rsidR="00952B5B" w:rsidRPr="00C97FF0">
        <w:rPr>
          <w:lang w:val="en-GB"/>
        </w:rPr>
        <w:t xml:space="preserve">buy-said research and 2.5 years with stock exchange. </w:t>
      </w:r>
    </w:p>
    <w:p w14:paraId="33D2558D" w14:textId="7DDFB456" w:rsidR="00952B5B" w:rsidRPr="00952B5B" w:rsidRDefault="00952B5B" w:rsidP="00952B5B">
      <w:pPr>
        <w:pStyle w:val="ListParagraph"/>
        <w:numPr>
          <w:ilvl w:val="0"/>
          <w:numId w:val="3"/>
        </w:numPr>
        <w:ind w:right="1"/>
        <w:rPr>
          <w:lang w:val="en-GB"/>
        </w:rPr>
      </w:pPr>
      <w:r w:rsidRPr="00952B5B">
        <w:rPr>
          <w:lang w:val="en-GB"/>
        </w:rPr>
        <w:t>Diversified experience across multiple mutual/hedge funds markets including India, GCC, Europe &amp; US.</w:t>
      </w:r>
    </w:p>
    <w:p w14:paraId="307B1CA8" w14:textId="47A8AA0D" w:rsidR="00952B5B" w:rsidRPr="00952B5B" w:rsidRDefault="00952B5B" w:rsidP="00952B5B">
      <w:pPr>
        <w:pStyle w:val="ListParagraph"/>
        <w:numPr>
          <w:ilvl w:val="0"/>
          <w:numId w:val="3"/>
        </w:numPr>
        <w:ind w:right="1"/>
        <w:rPr>
          <w:lang w:val="en-GB"/>
        </w:rPr>
      </w:pPr>
      <w:r w:rsidRPr="00952B5B">
        <w:rPr>
          <w:lang w:val="en-GB"/>
        </w:rPr>
        <w:t xml:space="preserve">Proficient with conceptualising and implementing financial procedures, Financial Modelling.     </w:t>
      </w:r>
    </w:p>
    <w:p w14:paraId="71D08DA6" w14:textId="45373751" w:rsidR="007E274F" w:rsidRDefault="00952B5B" w:rsidP="0014125A">
      <w:pPr>
        <w:ind w:right="1"/>
        <w:rPr>
          <w:lang w:val="en-GB"/>
        </w:rPr>
      </w:pPr>
      <w:r>
        <w:rPr>
          <w:lang w:val="en-GB"/>
        </w:rPr>
        <w:t xml:space="preserve"> </w:t>
      </w:r>
      <w:r w:rsidR="007E274F">
        <w:rPr>
          <w:lang w:val="en-GB"/>
        </w:rPr>
        <w:t xml:space="preserve"> </w:t>
      </w:r>
    </w:p>
    <w:p w14:paraId="41FC3870" w14:textId="4148F855" w:rsidR="0014125A" w:rsidRDefault="000D6101" w:rsidP="0014125A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DD2600">
        <w:rPr>
          <w:rFonts w:ascii="Eurostile" w:hAnsi="Eurostile" w:cs="Ayuthaya"/>
          <w:b/>
          <w:bCs/>
          <w:sz w:val="28"/>
          <w:szCs w:val="28"/>
          <w:lang w:val="en-GB"/>
        </w:rPr>
        <w:t>Education</w:t>
      </w:r>
      <w:r>
        <w:rPr>
          <w:rFonts w:ascii="Eurostile" w:hAnsi="Eurostile" w:cs="Ayuthaya"/>
          <w:b/>
          <w:bCs/>
          <w:sz w:val="28"/>
          <w:szCs w:val="28"/>
          <w:lang w:val="en-GB"/>
        </w:rPr>
        <w:t>:</w:t>
      </w:r>
    </w:p>
    <w:p w14:paraId="5AC0285E" w14:textId="535858A8" w:rsidR="000D6101" w:rsidRPr="000D6101" w:rsidRDefault="000D6101" w:rsidP="000D6101">
      <w:pPr>
        <w:pStyle w:val="Body"/>
        <w:numPr>
          <w:ilvl w:val="0"/>
          <w:numId w:val="1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0D6101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Pursuing ACCA - Association of Chartered Certified Accountant, UK (Completed 5 out of 13 exams.) </w:t>
      </w:r>
    </w:p>
    <w:p w14:paraId="317B4588" w14:textId="18D98ADF" w:rsidR="00DD2600" w:rsidRPr="000D6101" w:rsidRDefault="00DD2600" w:rsidP="000D6101">
      <w:pPr>
        <w:pStyle w:val="Body"/>
        <w:numPr>
          <w:ilvl w:val="0"/>
          <w:numId w:val="1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0D6101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Master of Business Administration (MBA) - Finance from </w:t>
      </w:r>
      <w:proofErr w:type="spellStart"/>
      <w:r w:rsidRPr="000D6101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Navjeevan</w:t>
      </w:r>
      <w:proofErr w:type="spellEnd"/>
      <w:r w:rsidRPr="000D6101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Institute of Management (Pune University), 2001.</w:t>
      </w:r>
    </w:p>
    <w:p w14:paraId="612750AA" w14:textId="77777777" w:rsidR="00DD2600" w:rsidRPr="000D6101" w:rsidRDefault="00DD2600" w:rsidP="000D6101">
      <w:pPr>
        <w:pStyle w:val="Body"/>
        <w:numPr>
          <w:ilvl w:val="0"/>
          <w:numId w:val="1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0D6101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Bachelor of Commerce, B.Com. (Cost &amp; Works Accounting, Computer Application &amp; Systems Mgmt.) from B.Y.K. College of Commerce, Pune University, 1999.  </w:t>
      </w:r>
    </w:p>
    <w:p w14:paraId="67BBFA39" w14:textId="7F4E059C" w:rsidR="00DD2600" w:rsidRDefault="00DD2600" w:rsidP="000D6101">
      <w:pPr>
        <w:pStyle w:val="Body"/>
        <w:spacing w:before="60"/>
        <w:ind w:left="72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</w:p>
    <w:p w14:paraId="4AD09B8A" w14:textId="742B9E4A" w:rsidR="000D6101" w:rsidRDefault="007748B0" w:rsidP="000D6101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  <w:r>
        <w:rPr>
          <w:rFonts w:ascii="Eurostile" w:hAnsi="Eurostile" w:cs="Ayuthaya"/>
          <w:b/>
          <w:bCs/>
          <w:sz w:val="28"/>
          <w:szCs w:val="28"/>
          <w:lang w:val="en-GB"/>
        </w:rPr>
        <w:t xml:space="preserve">Work </w:t>
      </w:r>
      <w:r w:rsidR="000D6101" w:rsidRPr="000D6101">
        <w:rPr>
          <w:rFonts w:ascii="Eurostile" w:hAnsi="Eurostile" w:cs="Ayuthaya"/>
          <w:b/>
          <w:bCs/>
          <w:sz w:val="28"/>
          <w:szCs w:val="28"/>
          <w:lang w:val="en-GB"/>
        </w:rPr>
        <w:t>Experience:</w:t>
      </w:r>
    </w:p>
    <w:p w14:paraId="623B10E3" w14:textId="77777777" w:rsidR="000D6101" w:rsidRDefault="000D6101" w:rsidP="000D6101">
      <w:pPr>
        <w:ind w:right="1"/>
        <w:rPr>
          <w:rFonts w:ascii="Arial Hebrew" w:hAnsi="Arial Hebrew" w:cs="Arial Hebrew"/>
          <w:lang w:val="en-GB"/>
        </w:rPr>
      </w:pPr>
    </w:p>
    <w:p w14:paraId="06582850" w14:textId="77777777" w:rsidR="000D6101" w:rsidRPr="007748B0" w:rsidRDefault="000D6101" w:rsidP="000D6101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Arial Hebrew" w:hAnsi="Arial Hebrew" w:cs="Arial Hebrew" w:hint="cs"/>
          <w:b/>
          <w:bCs/>
          <w:lang w:val="en-GB"/>
        </w:rPr>
        <w:t xml:space="preserve">Position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>Investment Research Analyst</w:t>
      </w:r>
    </w:p>
    <w:p w14:paraId="6F3A370B" w14:textId="7F077E31" w:rsidR="000D6101" w:rsidRPr="007748B0" w:rsidRDefault="000D6101" w:rsidP="000D6101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 xml:space="preserve">Company </w:t>
      </w:r>
      <w:r w:rsidRPr="007748B0">
        <w:rPr>
          <w:rFonts w:ascii="Cambria" w:hAnsi="Cambria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ab/>
        <w:t>:</w:t>
      </w:r>
      <w:r w:rsidRPr="007748B0">
        <w:rPr>
          <w:rFonts w:ascii="Cambria" w:hAnsi="Cambria" w:cs="Arial Hebrew"/>
          <w:b/>
          <w:bCs/>
          <w:lang w:val="en-GB"/>
        </w:rPr>
        <w:tab/>
        <w:t>Yateem Group of Companies</w:t>
      </w:r>
    </w:p>
    <w:p w14:paraId="296BF1BC" w14:textId="77777777" w:rsidR="000D6101" w:rsidRPr="007748B0" w:rsidRDefault="000D6101" w:rsidP="000D6101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 xml:space="preserve">Duration </w:t>
      </w:r>
      <w:r w:rsidRPr="007748B0">
        <w:rPr>
          <w:rFonts w:ascii="Cambria" w:hAnsi="Cambria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ab/>
        <w:t>:</w:t>
      </w:r>
      <w:r w:rsidRPr="007748B0">
        <w:rPr>
          <w:rFonts w:ascii="Cambria" w:hAnsi="Cambria" w:cs="Arial Hebrew"/>
          <w:b/>
          <w:bCs/>
          <w:lang w:val="en-GB"/>
        </w:rPr>
        <w:tab/>
        <w:t>April 2011 till September 2013</w:t>
      </w:r>
    </w:p>
    <w:p w14:paraId="47113642" w14:textId="77777777" w:rsidR="00693BAC" w:rsidRPr="007748B0" w:rsidRDefault="000D6101" w:rsidP="00693BAC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>Company Profile</w:t>
      </w:r>
      <w:r w:rsidRPr="007748B0">
        <w:rPr>
          <w:rFonts w:ascii="Cambria" w:hAnsi="Cambria" w:cs="Arial Hebrew"/>
          <w:b/>
          <w:bCs/>
          <w:lang w:val="en-GB"/>
        </w:rPr>
        <w:tab/>
        <w:t>:</w:t>
      </w:r>
      <w:r w:rsidRPr="007748B0">
        <w:rPr>
          <w:rFonts w:ascii="Cambria" w:hAnsi="Cambria" w:cs="Arial Hebrew"/>
          <w:b/>
          <w:bCs/>
          <w:lang w:val="en-GB"/>
        </w:rPr>
        <w:tab/>
        <w:t>A multi-disciplin</w:t>
      </w:r>
      <w:r w:rsidR="00693BAC" w:rsidRPr="007748B0">
        <w:rPr>
          <w:rFonts w:ascii="Cambria" w:hAnsi="Cambria" w:cs="Arial Hebrew"/>
          <w:b/>
          <w:bCs/>
          <w:lang w:val="en-GB"/>
        </w:rPr>
        <w:t xml:space="preserve">e group venturing into Real Estate, Natural Gas, </w:t>
      </w:r>
    </w:p>
    <w:p w14:paraId="5D8124F8" w14:textId="4AF48ACF" w:rsidR="000D6101" w:rsidRPr="007748B0" w:rsidRDefault="00693BAC" w:rsidP="00693BAC">
      <w:pPr>
        <w:ind w:left="2160" w:right="1" w:firstLine="720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 xml:space="preserve">Consumer electronics.  </w:t>
      </w:r>
    </w:p>
    <w:p w14:paraId="17D324B1" w14:textId="68699E27" w:rsidR="00693BAC" w:rsidRPr="00410989" w:rsidRDefault="00693BAC" w:rsidP="00410989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410989">
        <w:rPr>
          <w:rFonts w:ascii="Eurostile" w:hAnsi="Eurostile" w:cs="Ayuthaya"/>
          <w:b/>
          <w:bCs/>
          <w:sz w:val="28"/>
          <w:szCs w:val="28"/>
          <w:lang w:val="en-GB"/>
        </w:rPr>
        <w:t xml:space="preserve">Responsibilities: </w:t>
      </w:r>
    </w:p>
    <w:p w14:paraId="56AE27DE" w14:textId="77777777" w:rsidR="00693BAC" w:rsidRPr="00410989" w:rsidRDefault="00693BAC" w:rsidP="00410989">
      <w:pPr>
        <w:pStyle w:val="ListParagraph"/>
        <w:numPr>
          <w:ilvl w:val="0"/>
          <w:numId w:val="16"/>
        </w:numPr>
        <w:ind w:right="1"/>
        <w:rPr>
          <w:lang w:val="en-GB"/>
        </w:rPr>
      </w:pPr>
      <w:r w:rsidRPr="00410989">
        <w:rPr>
          <w:lang w:val="en-GB"/>
        </w:rPr>
        <w:t xml:space="preserve">Evaluate potential investment opportunities across various sectors using relevant metrics &amp; tools. </w:t>
      </w:r>
    </w:p>
    <w:p w14:paraId="687E72B0" w14:textId="77777777" w:rsidR="00410989" w:rsidRPr="00410989" w:rsidRDefault="00410989" w:rsidP="00410989">
      <w:pPr>
        <w:pStyle w:val="ListParagraph"/>
        <w:numPr>
          <w:ilvl w:val="0"/>
          <w:numId w:val="16"/>
        </w:numPr>
        <w:ind w:right="1"/>
        <w:rPr>
          <w:lang w:val="en-GB"/>
        </w:rPr>
      </w:pPr>
      <w:r w:rsidRPr="00410989">
        <w:rPr>
          <w:lang w:val="en-GB"/>
        </w:rPr>
        <w:t>Tracking different market segments, mutual fund industry.</w:t>
      </w:r>
    </w:p>
    <w:p w14:paraId="5602C27F" w14:textId="77777777" w:rsidR="00410989" w:rsidRPr="00410989" w:rsidRDefault="00410989" w:rsidP="00410989">
      <w:pPr>
        <w:pStyle w:val="ListParagraph"/>
        <w:numPr>
          <w:ilvl w:val="0"/>
          <w:numId w:val="16"/>
        </w:numPr>
        <w:ind w:right="1"/>
        <w:rPr>
          <w:lang w:val="en-GB"/>
        </w:rPr>
      </w:pPr>
      <w:r w:rsidRPr="00410989">
        <w:rPr>
          <w:lang w:val="en-GB"/>
        </w:rPr>
        <w:t>Product research – Mutual funds, Hedge Funds, ETFs, Fixed Investment.</w:t>
      </w:r>
    </w:p>
    <w:p w14:paraId="42EC65F1" w14:textId="77777777" w:rsidR="00410989" w:rsidRPr="00410989" w:rsidRDefault="00410989" w:rsidP="00410989">
      <w:pPr>
        <w:pStyle w:val="Body"/>
        <w:numPr>
          <w:ilvl w:val="0"/>
          <w:numId w:val="14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Analysis of investment themes, Analysis of funds various trading strategies.</w:t>
      </w:r>
    </w:p>
    <w:p w14:paraId="020FA64C" w14:textId="3E25F180" w:rsidR="00410989" w:rsidRPr="00410989" w:rsidRDefault="00410989" w:rsidP="00410989">
      <w:pPr>
        <w:pStyle w:val="Body"/>
        <w:numPr>
          <w:ilvl w:val="0"/>
          <w:numId w:val="14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Search for investment products based on the management’s criteria.</w:t>
      </w:r>
    </w:p>
    <w:p w14:paraId="2D6B599F" w14:textId="77777777" w:rsidR="00410989" w:rsidRPr="00410989" w:rsidRDefault="00410989" w:rsidP="00410989">
      <w:pPr>
        <w:pStyle w:val="Body"/>
        <w:numPr>
          <w:ilvl w:val="0"/>
          <w:numId w:val="14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Portfolio evaluations /restructuring and hold/sell analysis on the basis of market outlook and risk/return attributes. </w:t>
      </w:r>
    </w:p>
    <w:p w14:paraId="0A5A0275" w14:textId="77777777" w:rsidR="00410989" w:rsidRPr="00410989" w:rsidRDefault="00410989" w:rsidP="00410989">
      <w:pPr>
        <w:pStyle w:val="Body"/>
        <w:numPr>
          <w:ilvl w:val="0"/>
          <w:numId w:val="14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Scheme analysis &amp; selection (Ratio analysis, Risk/Return Analysis, managers evaluation) </w:t>
      </w:r>
    </w:p>
    <w:p w14:paraId="3A1CF6E1" w14:textId="77777777" w:rsidR="00410989" w:rsidRPr="00410989" w:rsidRDefault="00410989" w:rsidP="00410989">
      <w:pPr>
        <w:pStyle w:val="Body"/>
        <w:numPr>
          <w:ilvl w:val="0"/>
          <w:numId w:val="14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Investment Advisory for Mutual Funds, Fixed Deposit, Insurance and other investment products.</w:t>
      </w:r>
    </w:p>
    <w:p w14:paraId="0437EE4F" w14:textId="01629CB6" w:rsidR="00410989" w:rsidRDefault="00410989" w:rsidP="00410989">
      <w:pPr>
        <w:pStyle w:val="Body"/>
        <w:numPr>
          <w:ilvl w:val="0"/>
          <w:numId w:val="14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Work directly with senior bankers to develop successful relationships</w:t>
      </w:r>
    </w:p>
    <w:p w14:paraId="3F2290D7" w14:textId="77777777" w:rsidR="00410989" w:rsidRPr="00410989" w:rsidRDefault="00410989" w:rsidP="00410989">
      <w:pPr>
        <w:pStyle w:val="Body"/>
        <w:spacing w:before="60"/>
        <w:ind w:left="72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</w:p>
    <w:p w14:paraId="073279E2" w14:textId="006A42F5" w:rsidR="00410989" w:rsidRPr="007748B0" w:rsidRDefault="00410989" w:rsidP="00410989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Arial Hebrew" w:hAnsi="Arial Hebrew" w:cs="Arial Hebrew" w:hint="cs"/>
          <w:b/>
          <w:bCs/>
          <w:lang w:val="en-GB"/>
        </w:rPr>
        <w:t xml:space="preserve">Position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>Manager, Finance</w:t>
      </w:r>
    </w:p>
    <w:p w14:paraId="60ABC4EB" w14:textId="77777777" w:rsidR="00410989" w:rsidRPr="007748B0" w:rsidRDefault="00410989" w:rsidP="00410989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 xml:space="preserve">Company </w:t>
      </w:r>
      <w:r w:rsidRPr="007748B0">
        <w:rPr>
          <w:rFonts w:ascii="Cambria" w:hAnsi="Cambria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ab/>
        <w:t>:</w:t>
      </w:r>
      <w:r w:rsidRPr="007748B0">
        <w:rPr>
          <w:rFonts w:ascii="Cambria" w:hAnsi="Cambria" w:cs="Arial Hebrew"/>
          <w:b/>
          <w:bCs/>
          <w:lang w:val="en-GB"/>
        </w:rPr>
        <w:tab/>
        <w:t>Park Healthcare Systems Pvt. Ltd. Hyderabad</w:t>
      </w:r>
    </w:p>
    <w:p w14:paraId="178396AE" w14:textId="601D6522" w:rsidR="00410989" w:rsidRPr="007748B0" w:rsidRDefault="00410989" w:rsidP="00410989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 xml:space="preserve">Duration </w:t>
      </w:r>
      <w:r w:rsidRPr="007748B0">
        <w:rPr>
          <w:rFonts w:ascii="Cambria" w:hAnsi="Cambria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ab/>
        <w:t>:</w:t>
      </w:r>
      <w:r w:rsidRPr="007748B0">
        <w:rPr>
          <w:rFonts w:ascii="Cambria" w:hAnsi="Cambria" w:cs="Arial Hebrew"/>
          <w:b/>
          <w:bCs/>
          <w:lang w:val="en-GB"/>
        </w:rPr>
        <w:tab/>
        <w:t>Jan 2009 till November 2010</w:t>
      </w:r>
    </w:p>
    <w:p w14:paraId="4028A02E" w14:textId="18433D8B" w:rsidR="00410989" w:rsidRPr="007748B0" w:rsidRDefault="00410989" w:rsidP="00410989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>Company Profile</w:t>
      </w:r>
      <w:r w:rsidRPr="007748B0">
        <w:rPr>
          <w:rFonts w:ascii="Cambria" w:hAnsi="Cambria" w:cs="Arial Hebrew"/>
          <w:b/>
          <w:bCs/>
          <w:lang w:val="en-GB"/>
        </w:rPr>
        <w:tab/>
        <w:t>:</w:t>
      </w:r>
      <w:r w:rsidRPr="007748B0">
        <w:rPr>
          <w:rFonts w:ascii="Cambria" w:hAnsi="Cambria" w:cs="Arial Hebrew"/>
          <w:b/>
          <w:bCs/>
          <w:lang w:val="en-GB"/>
        </w:rPr>
        <w:tab/>
        <w:t xml:space="preserve">Healthcare &amp; related services. </w:t>
      </w:r>
    </w:p>
    <w:p w14:paraId="0DDB4D75" w14:textId="77777777" w:rsidR="00410989" w:rsidRDefault="00410989" w:rsidP="00410989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</w:p>
    <w:p w14:paraId="2FC71E09" w14:textId="77777777" w:rsidR="00410989" w:rsidRDefault="00410989" w:rsidP="00410989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</w:p>
    <w:p w14:paraId="6CB4C017" w14:textId="3137410B" w:rsidR="00410989" w:rsidRPr="00410989" w:rsidRDefault="00410989" w:rsidP="00410989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410989">
        <w:rPr>
          <w:rFonts w:ascii="Eurostile" w:hAnsi="Eurostile" w:cs="Ayuthaya"/>
          <w:b/>
          <w:bCs/>
          <w:sz w:val="28"/>
          <w:szCs w:val="28"/>
          <w:lang w:val="en-GB"/>
        </w:rPr>
        <w:lastRenderedPageBreak/>
        <w:t xml:space="preserve">Responsibilities: </w:t>
      </w:r>
    </w:p>
    <w:p w14:paraId="05703A58" w14:textId="0C2E6711" w:rsidR="00410989" w:rsidRPr="00410989" w:rsidRDefault="00410989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Head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treasury operations which consists of daily monitoring of cash flow and deployment of investible surplus into Mutual Funds and fixed deposits, negotiation with Banks for interest rates </w:t>
      </w:r>
    </w:p>
    <w:p w14:paraId="3D7AF080" w14:textId="09244692" w:rsidR="00410989" w:rsidRPr="00410989" w:rsidRDefault="00410989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Record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, account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and reconcil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Mutual Fund units and fixed deposits with Banks.</w:t>
      </w:r>
    </w:p>
    <w:p w14:paraId="3069309F" w14:textId="606552F6" w:rsidR="00410989" w:rsidRPr="00410989" w:rsidRDefault="00503BFD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Formulated</w:t>
      </w:r>
      <w:r w:rsidR="00410989"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MIS of treasury operations which provide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d</w:t>
      </w:r>
      <w:r w:rsidR="00410989"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bird eye view of the amount transacted during the month and income earned thereon.</w:t>
      </w:r>
    </w:p>
    <w:p w14:paraId="649E6971" w14:textId="190230EF" w:rsidR="00410989" w:rsidRPr="00410989" w:rsidRDefault="00410989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Implement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systems, procedures &amp; manuals for preparation &amp; maintenance of statutory books of accounts &amp; financial statements, ensuring compliance with statutory requirements.</w:t>
      </w:r>
    </w:p>
    <w:p w14:paraId="2C40086A" w14:textId="64B124D2" w:rsidR="00410989" w:rsidRPr="00410989" w:rsidRDefault="00410989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Manag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the complete planning and management activities for ensuring completion of audits including internal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and 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statutory within time 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limit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to highlight the shortcomings and implementing necessary recommendations.</w:t>
      </w:r>
    </w:p>
    <w:p w14:paraId="3522162F" w14:textId="4525BEE5" w:rsidR="00410989" w:rsidRPr="00410989" w:rsidRDefault="00410989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Establish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procedures &amp; due diligences for Purchase Department (Pharmacy) of the hospital functioning as main profit center of the hospital.</w:t>
      </w:r>
    </w:p>
    <w:p w14:paraId="77B9E8D4" w14:textId="15193DC3" w:rsidR="00410989" w:rsidRPr="00410989" w:rsidRDefault="00503BFD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Completed a</w:t>
      </w:r>
      <w:r w:rsidR="00410989"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post implementation analysis of HMS (Hospital Management System).</w:t>
      </w:r>
    </w:p>
    <w:p w14:paraId="32261277" w14:textId="32C4BEDC" w:rsidR="00410989" w:rsidRPr="00410989" w:rsidRDefault="00503BFD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D</w:t>
      </w:r>
      <w:r w:rsidR="00410989"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evelop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="00410989"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reports for effective implementation of cost recording systems for various departments. </w:t>
      </w:r>
    </w:p>
    <w:p w14:paraId="799F2609" w14:textId="04E95849" w:rsidR="00410989" w:rsidRPr="00410989" w:rsidRDefault="00410989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Design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</w:t>
      </w:r>
      <w:r w:rsidR="00503BFD"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cost-effective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health-check packages. </w:t>
      </w:r>
    </w:p>
    <w:p w14:paraId="69831A0F" w14:textId="6E85F1F0" w:rsidR="00410989" w:rsidRDefault="00410989" w:rsidP="00410989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Negotiat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and coordinat</w:t>
      </w:r>
      <w:r w:rsidR="00503BFD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410989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with the pharmaceutical companies for best prices as well as timely supply of medicines.  </w:t>
      </w:r>
    </w:p>
    <w:p w14:paraId="239F7794" w14:textId="77777777" w:rsidR="00B055AD" w:rsidRPr="00410989" w:rsidRDefault="00B055AD" w:rsidP="00B055AD">
      <w:pPr>
        <w:pStyle w:val="Body"/>
        <w:spacing w:before="60"/>
        <w:ind w:left="3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</w:p>
    <w:p w14:paraId="705B0CE2" w14:textId="0FC031EF" w:rsidR="00B055AD" w:rsidRPr="007748B0" w:rsidRDefault="00B055AD" w:rsidP="00B055AD">
      <w:pPr>
        <w:ind w:right="1"/>
        <w:rPr>
          <w:rFonts w:ascii="Arial Hebrew" w:hAnsi="Arial Hebrew" w:cs="Arial Hebrew"/>
          <w:b/>
          <w:bCs/>
          <w:lang w:val="en-GB"/>
        </w:rPr>
      </w:pPr>
      <w:r w:rsidRPr="007748B0">
        <w:rPr>
          <w:rFonts w:ascii="Arial Hebrew" w:hAnsi="Arial Hebrew" w:cs="Arial Hebrew" w:hint="cs"/>
          <w:b/>
          <w:bCs/>
          <w:lang w:val="en-GB"/>
        </w:rPr>
        <w:t xml:space="preserve">Position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="00816B1F" w:rsidRPr="007748B0">
        <w:rPr>
          <w:rFonts w:ascii="Cambria" w:hAnsi="Cambria" w:cs="Arial Hebrew"/>
          <w:b/>
          <w:bCs/>
          <w:lang w:val="en-GB"/>
        </w:rPr>
        <w:t xml:space="preserve">Deputy </w:t>
      </w:r>
      <w:r w:rsidRPr="007748B0">
        <w:rPr>
          <w:rFonts w:ascii="Arial Hebrew" w:hAnsi="Arial Hebrew" w:cs="Arial Hebrew"/>
          <w:b/>
          <w:bCs/>
          <w:lang w:val="en-GB"/>
        </w:rPr>
        <w:t>Manager, Finance</w:t>
      </w:r>
    </w:p>
    <w:p w14:paraId="700A3B80" w14:textId="762571A1" w:rsidR="00B055AD" w:rsidRPr="007748B0" w:rsidRDefault="00B055AD" w:rsidP="00B055AD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Arial Hebrew" w:hAnsi="Arial Hebrew" w:cs="Arial Hebrew"/>
          <w:b/>
          <w:bCs/>
          <w:lang w:val="en-GB"/>
        </w:rPr>
        <w:t xml:space="preserve">Company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="00816B1F" w:rsidRPr="007748B0">
        <w:rPr>
          <w:rFonts w:ascii="Cambria" w:hAnsi="Cambria" w:cs="Arial Hebrew"/>
          <w:b/>
          <w:bCs/>
          <w:lang w:val="en-GB"/>
        </w:rPr>
        <w:t>Bombay Stock Exchange Ltd. (BSE) Mumbai</w:t>
      </w:r>
    </w:p>
    <w:p w14:paraId="53999203" w14:textId="58F082D3" w:rsidR="00B055AD" w:rsidRPr="007748B0" w:rsidRDefault="00B055AD" w:rsidP="00816B1F">
      <w:pPr>
        <w:ind w:right="1"/>
        <w:rPr>
          <w:rFonts w:ascii="Arial Hebrew" w:hAnsi="Arial Hebrew" w:cs="Arial Hebrew"/>
          <w:b/>
          <w:bCs/>
          <w:lang w:val="en-GB"/>
        </w:rPr>
      </w:pPr>
      <w:r w:rsidRPr="007748B0">
        <w:rPr>
          <w:rFonts w:ascii="Arial Hebrew" w:hAnsi="Arial Hebrew" w:cs="Arial Hebrew"/>
          <w:b/>
          <w:bCs/>
          <w:lang w:val="en-GB"/>
        </w:rPr>
        <w:t xml:space="preserve">Duration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="00816B1F" w:rsidRPr="007748B0">
        <w:rPr>
          <w:rFonts w:ascii="Cambria" w:hAnsi="Cambria" w:cs="Arial Hebrew"/>
          <w:b/>
          <w:bCs/>
          <w:lang w:val="en-GB"/>
        </w:rPr>
        <w:t>March</w:t>
      </w:r>
      <w:r w:rsidRPr="007748B0">
        <w:rPr>
          <w:rFonts w:ascii="Arial Hebrew" w:hAnsi="Arial Hebrew" w:cs="Arial Hebrew"/>
          <w:b/>
          <w:bCs/>
          <w:lang w:val="en-GB"/>
        </w:rPr>
        <w:t xml:space="preserve"> 200</w:t>
      </w:r>
      <w:r w:rsidR="00816B1F" w:rsidRPr="007748B0">
        <w:rPr>
          <w:rFonts w:ascii="Arial Hebrew" w:hAnsi="Arial Hebrew" w:cs="Arial Hebrew"/>
          <w:b/>
          <w:bCs/>
          <w:lang w:val="en-GB"/>
        </w:rPr>
        <w:t>6</w:t>
      </w:r>
      <w:r w:rsidRPr="007748B0">
        <w:rPr>
          <w:rFonts w:ascii="Arial Hebrew" w:hAnsi="Arial Hebrew" w:cs="Arial Hebrew"/>
          <w:b/>
          <w:bCs/>
          <w:lang w:val="en-GB"/>
        </w:rPr>
        <w:t xml:space="preserve"> till </w:t>
      </w:r>
      <w:r w:rsidR="00816B1F" w:rsidRPr="007748B0">
        <w:rPr>
          <w:rFonts w:ascii="Cambria" w:hAnsi="Cambria" w:cs="Arial Hebrew"/>
          <w:b/>
          <w:bCs/>
          <w:lang w:val="en-GB"/>
        </w:rPr>
        <w:t>September</w:t>
      </w:r>
      <w:r w:rsidRPr="007748B0">
        <w:rPr>
          <w:rFonts w:ascii="Arial Hebrew" w:hAnsi="Arial Hebrew" w:cs="Arial Hebrew"/>
          <w:b/>
          <w:bCs/>
          <w:lang w:val="en-GB"/>
        </w:rPr>
        <w:t xml:space="preserve"> 200</w:t>
      </w:r>
      <w:r w:rsidR="00816B1F" w:rsidRPr="007748B0">
        <w:rPr>
          <w:rFonts w:ascii="Arial Hebrew" w:hAnsi="Arial Hebrew" w:cs="Arial Hebrew"/>
          <w:b/>
          <w:bCs/>
          <w:lang w:val="en-GB"/>
        </w:rPr>
        <w:t>8</w:t>
      </w:r>
    </w:p>
    <w:p w14:paraId="4B272292" w14:textId="4DA1619F" w:rsidR="00565653" w:rsidRPr="007748B0" w:rsidRDefault="00565653" w:rsidP="00816B1F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>Reported to</w:t>
      </w:r>
      <w:r w:rsidRPr="007748B0">
        <w:rPr>
          <w:rFonts w:ascii="Cambria" w:hAnsi="Cambria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ab/>
        <w:t>:</w:t>
      </w:r>
      <w:r w:rsidRPr="007748B0">
        <w:rPr>
          <w:rFonts w:ascii="Cambria" w:hAnsi="Cambria" w:cs="Arial Hebrew"/>
          <w:b/>
          <w:bCs/>
          <w:lang w:val="en-GB"/>
        </w:rPr>
        <w:tab/>
        <w:t xml:space="preserve">CFO &amp; </w:t>
      </w:r>
      <w:proofErr w:type="spellStart"/>
      <w:r w:rsidRPr="007748B0">
        <w:rPr>
          <w:rFonts w:ascii="Cambria" w:hAnsi="Cambria" w:cs="Arial Hebrew"/>
          <w:b/>
          <w:bCs/>
          <w:lang w:val="en-GB"/>
        </w:rPr>
        <w:t>HoD</w:t>
      </w:r>
      <w:proofErr w:type="spellEnd"/>
      <w:r w:rsidRPr="007748B0">
        <w:rPr>
          <w:rFonts w:ascii="Cambria" w:hAnsi="Cambria" w:cs="Arial Hebrew"/>
          <w:b/>
          <w:bCs/>
          <w:lang w:val="en-GB"/>
        </w:rPr>
        <w:t xml:space="preserve"> (Operations &amp; Trading)</w:t>
      </w:r>
    </w:p>
    <w:p w14:paraId="7C1C3282" w14:textId="7F28613B" w:rsidR="00693BAC" w:rsidRPr="007748B0" w:rsidRDefault="00B055AD" w:rsidP="00816B1F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Arial Hebrew" w:hAnsi="Arial Hebrew" w:cs="Arial Hebrew"/>
          <w:b/>
          <w:bCs/>
          <w:lang w:val="en-GB"/>
        </w:rPr>
        <w:t>Company Profile</w:t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="00816B1F" w:rsidRPr="007748B0">
        <w:rPr>
          <w:rFonts w:ascii="Cambria" w:hAnsi="Cambria" w:cs="Arial Hebrew"/>
          <w:b/>
          <w:bCs/>
          <w:lang w:val="en-GB"/>
        </w:rPr>
        <w:t xml:space="preserve">Stock Exchange </w:t>
      </w:r>
    </w:p>
    <w:p w14:paraId="32588DDE" w14:textId="77777777" w:rsidR="00816B1F" w:rsidRPr="00410989" w:rsidRDefault="00816B1F" w:rsidP="00816B1F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410989">
        <w:rPr>
          <w:rFonts w:ascii="Eurostile" w:hAnsi="Eurostile" w:cs="Ayuthaya"/>
          <w:b/>
          <w:bCs/>
          <w:sz w:val="28"/>
          <w:szCs w:val="28"/>
          <w:lang w:val="en-GB"/>
        </w:rPr>
        <w:t xml:space="preserve">Responsibilities: </w:t>
      </w:r>
    </w:p>
    <w:p w14:paraId="346A9345" w14:textId="77777777" w:rsidR="00565653" w:rsidRPr="00565653" w:rsidRDefault="00565653" w:rsidP="00565653">
      <w:pPr>
        <w:pStyle w:val="Body"/>
        <w:numPr>
          <w:ilvl w:val="0"/>
          <w:numId w:val="17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Regular reporting on daily funds position, management/deployment of surplus funds, submit monthly, quarterly, half yearly &amp; yearly reports within stipulated time to statutory/regulatory agencies. Finalisation of Annual accounts &amp; audit as per accounting standards and accounting polices/guidelines.</w:t>
      </w:r>
    </w:p>
    <w:p w14:paraId="77A08D0A" w14:textId="77777777" w:rsidR="00565653" w:rsidRPr="00565653" w:rsidRDefault="00565653" w:rsidP="00565653">
      <w:pPr>
        <w:pStyle w:val="Body"/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Prepared:</w:t>
      </w:r>
    </w:p>
    <w:p w14:paraId="654FA3B4" w14:textId="77777777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Financial projections and study the business model of companies in which BSE Ltd. has strategic interest and report the same to management.  </w:t>
      </w:r>
    </w:p>
    <w:p w14:paraId="3B481FF6" w14:textId="77777777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Chart of Accounts by keeping in mind the MIS requirements for ERP implementation.</w:t>
      </w:r>
    </w:p>
    <w:p w14:paraId="58FEE59A" w14:textId="77777777" w:rsidR="00565653" w:rsidRPr="00565653" w:rsidRDefault="00565653" w:rsidP="00565653">
      <w:pPr>
        <w:pStyle w:val="Body"/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Monitored:</w:t>
      </w:r>
    </w:p>
    <w:p w14:paraId="45BB187E" w14:textId="77777777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The performance of BSE vis-à-vis its competitor (NSE Ltd.) and reporting the findings to management. </w:t>
      </w:r>
    </w:p>
    <w:p w14:paraId="35A7618E" w14:textId="77777777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Continuously the financial activities of competitor and periodically update management with the comparison of BSE </w:t>
      </w: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ab/>
        <w:t xml:space="preserve">Ltd. as against NSE Ltd and major stock exchanges in Asia-Pacific.   </w:t>
      </w:r>
    </w:p>
    <w:p w14:paraId="19828C7F" w14:textId="5F6CFFB8" w:rsidR="00565653" w:rsidRPr="00565653" w:rsidRDefault="00565653" w:rsidP="00BF1727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Financial activities of the competitor as well as periodically updating the management with comparison of major stock exchanges in Asia-Pacific.   </w:t>
      </w:r>
    </w:p>
    <w:p w14:paraId="4054A4CD" w14:textId="77777777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Performance of exchange vis-à-vis its competitors as well as reporting findings to the management. </w:t>
      </w:r>
    </w:p>
    <w:p w14:paraId="0A431CF3" w14:textId="3023AF4B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All procedures required to be completed for availing services from Stock Exchange such as IML, Data feed (online price/index data), Internet trading, BOLT etc. Conversant with files/data, which are downloaded to trading members</w:t>
      </w:r>
    </w:p>
    <w:p w14:paraId="4BBA4CE6" w14:textId="77777777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Designing and implementing automated procure-to-pay (Oracle Financial 11i) cycle in the exchange for all purchases.</w:t>
      </w:r>
    </w:p>
    <w:p w14:paraId="4524FD5A" w14:textId="77777777" w:rsidR="00565653" w:rsidRPr="00565653" w:rsidRDefault="00565653" w:rsidP="00565653">
      <w:pPr>
        <w:pStyle w:val="Body"/>
        <w:numPr>
          <w:ilvl w:val="0"/>
          <w:numId w:val="20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lastRenderedPageBreak/>
        <w:t>Developing and designing the Internal Control Systems as well as reporting mechanism for the Department of Operations &amp; Trading for continual improvement in the existing internal controls as well as for ensuring timely completion of procedures/reports/functions.</w:t>
      </w:r>
    </w:p>
    <w:p w14:paraId="371851D1" w14:textId="77777777" w:rsidR="00565653" w:rsidRPr="00565653" w:rsidRDefault="00565653" w:rsidP="00565653">
      <w:pPr>
        <w:pStyle w:val="Body"/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Undertaking:</w:t>
      </w:r>
    </w:p>
    <w:p w14:paraId="3B079CE3" w14:textId="77777777" w:rsidR="00565653" w:rsidRPr="00565653" w:rsidRDefault="00565653" w:rsidP="00565653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Ledger scrutiny as well as ensuring timely reporting of discrepancies.</w:t>
      </w:r>
    </w:p>
    <w:p w14:paraId="08AC88CE" w14:textId="77777777" w:rsidR="00565653" w:rsidRDefault="00565653" w:rsidP="00565653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Interactive discussions with the implementation partner on various issues.</w:t>
      </w:r>
    </w:p>
    <w:p w14:paraId="49F0F2C0" w14:textId="58B0D26D" w:rsidR="00565653" w:rsidRPr="00565653" w:rsidRDefault="00565653" w:rsidP="00565653">
      <w:pPr>
        <w:pStyle w:val="Body"/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Provid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internal support to the users on post system implementation.</w:t>
      </w:r>
    </w:p>
    <w:p w14:paraId="3B9D9295" w14:textId="2C85CD29" w:rsidR="00565653" w:rsidRPr="00565653" w:rsidRDefault="00565653" w:rsidP="00565653">
      <w:pPr>
        <w:pStyle w:val="Body"/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Implement</w:t>
      </w:r>
      <w:r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ed</w:t>
      </w:r>
      <w:r w:rsidRPr="00565653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 GL, AP, AR, &amp; Purchasing modules.</w:t>
      </w:r>
    </w:p>
    <w:p w14:paraId="3D05268A" w14:textId="77777777" w:rsidR="00816B1F" w:rsidRPr="00816B1F" w:rsidRDefault="00816B1F" w:rsidP="00565653">
      <w:pPr>
        <w:ind w:right="1"/>
        <w:rPr>
          <w:rFonts w:ascii="Cambria" w:hAnsi="Cambria" w:cs="Arial Hebrew"/>
          <w:lang w:val="en-GB"/>
        </w:rPr>
      </w:pPr>
    </w:p>
    <w:p w14:paraId="7C0D9C94" w14:textId="43001774" w:rsidR="003F0AF7" w:rsidRPr="007748B0" w:rsidRDefault="003F0AF7" w:rsidP="003F0AF7">
      <w:pPr>
        <w:ind w:right="1"/>
        <w:rPr>
          <w:rFonts w:ascii="Arial Hebrew" w:hAnsi="Arial Hebrew" w:cs="Arial Hebrew"/>
          <w:b/>
          <w:bCs/>
          <w:lang w:val="en-GB"/>
        </w:rPr>
      </w:pPr>
      <w:r w:rsidRPr="007748B0">
        <w:rPr>
          <w:rFonts w:ascii="Arial Hebrew" w:hAnsi="Arial Hebrew" w:cs="Arial Hebrew" w:hint="cs"/>
          <w:b/>
          <w:bCs/>
          <w:lang w:val="en-GB"/>
        </w:rPr>
        <w:t xml:space="preserve">Position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>Research Assistant (Shailesh J Mehta School of Mgmt.)</w:t>
      </w:r>
    </w:p>
    <w:p w14:paraId="313CC43D" w14:textId="5A0C3B0D" w:rsidR="003F0AF7" w:rsidRPr="007748B0" w:rsidRDefault="003F0AF7" w:rsidP="003F0AF7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>Institute</w:t>
      </w:r>
      <w:r w:rsidRPr="007748B0">
        <w:rPr>
          <w:rFonts w:ascii="Arial Hebrew" w:hAnsi="Arial Hebrew" w:cs="Arial Hebrew"/>
          <w:b/>
          <w:bCs/>
          <w:lang w:val="en-GB"/>
        </w:rPr>
        <w:t xml:space="preserve">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>Indian Institute of Technology (</w:t>
      </w:r>
      <w:r w:rsidR="002D07DA" w:rsidRPr="007748B0">
        <w:rPr>
          <w:rFonts w:ascii="Cambria" w:hAnsi="Cambria" w:cs="Arial Hebrew"/>
          <w:b/>
          <w:bCs/>
          <w:lang w:val="en-GB"/>
        </w:rPr>
        <w:t>IIT) Mumbai</w:t>
      </w:r>
    </w:p>
    <w:p w14:paraId="03413659" w14:textId="47C305B4" w:rsidR="003F0AF7" w:rsidRPr="007748B0" w:rsidRDefault="003F0AF7" w:rsidP="003F0AF7">
      <w:pPr>
        <w:ind w:right="1"/>
        <w:rPr>
          <w:rFonts w:ascii="Arial Hebrew" w:hAnsi="Arial Hebrew" w:cs="Arial Hebrew"/>
          <w:b/>
          <w:bCs/>
          <w:lang w:val="en-GB"/>
        </w:rPr>
      </w:pPr>
      <w:r w:rsidRPr="007748B0">
        <w:rPr>
          <w:rFonts w:ascii="Arial Hebrew" w:hAnsi="Arial Hebrew" w:cs="Arial Hebrew"/>
          <w:b/>
          <w:bCs/>
          <w:lang w:val="en-GB"/>
        </w:rPr>
        <w:t xml:space="preserve">Duration 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>Feb</w:t>
      </w:r>
      <w:r w:rsidRPr="007748B0">
        <w:rPr>
          <w:rFonts w:ascii="Arial Hebrew" w:hAnsi="Arial Hebrew" w:cs="Arial Hebrew"/>
          <w:b/>
          <w:bCs/>
          <w:lang w:val="en-GB"/>
        </w:rPr>
        <w:t xml:space="preserve"> 2005 till </w:t>
      </w:r>
      <w:r w:rsidRPr="007748B0">
        <w:rPr>
          <w:rFonts w:ascii="Cambria" w:hAnsi="Cambria" w:cs="Arial Hebrew"/>
          <w:b/>
          <w:bCs/>
          <w:lang w:val="en-GB"/>
        </w:rPr>
        <w:t>November</w:t>
      </w:r>
      <w:r w:rsidRPr="007748B0">
        <w:rPr>
          <w:rFonts w:ascii="Arial Hebrew" w:hAnsi="Arial Hebrew" w:cs="Arial Hebrew"/>
          <w:b/>
          <w:bCs/>
          <w:lang w:val="en-GB"/>
        </w:rPr>
        <w:t xml:space="preserve"> 2005</w:t>
      </w:r>
    </w:p>
    <w:p w14:paraId="4FE2CC89" w14:textId="47C98D10" w:rsidR="003F0AF7" w:rsidRPr="007748B0" w:rsidRDefault="003F0AF7" w:rsidP="003F0AF7">
      <w:pPr>
        <w:ind w:right="1"/>
        <w:rPr>
          <w:rFonts w:ascii="Cambria" w:hAnsi="Cambria" w:cs="Arial Hebrew"/>
          <w:b/>
          <w:bCs/>
          <w:lang w:val="en-GB"/>
        </w:rPr>
      </w:pPr>
      <w:r w:rsidRPr="007748B0">
        <w:rPr>
          <w:rFonts w:ascii="Cambria" w:hAnsi="Cambria" w:cs="Arial Hebrew"/>
          <w:b/>
          <w:bCs/>
          <w:lang w:val="en-GB"/>
        </w:rPr>
        <w:t>Institute</w:t>
      </w:r>
      <w:r w:rsidRPr="007748B0">
        <w:rPr>
          <w:rFonts w:ascii="Arial Hebrew" w:hAnsi="Arial Hebrew" w:cs="Arial Hebrew"/>
          <w:b/>
          <w:bCs/>
          <w:lang w:val="en-GB"/>
        </w:rPr>
        <w:t xml:space="preserve"> Profile</w:t>
      </w:r>
      <w:r w:rsidRPr="007748B0">
        <w:rPr>
          <w:rFonts w:ascii="Arial Hebrew" w:hAnsi="Arial Hebrew" w:cs="Arial Hebrew"/>
          <w:b/>
          <w:bCs/>
          <w:lang w:val="en-GB"/>
        </w:rPr>
        <w:tab/>
        <w:t>:</w:t>
      </w:r>
      <w:r w:rsidRPr="007748B0">
        <w:rPr>
          <w:rFonts w:ascii="Arial Hebrew" w:hAnsi="Arial Hebrew" w:cs="Arial Hebrew"/>
          <w:b/>
          <w:bCs/>
          <w:lang w:val="en-GB"/>
        </w:rPr>
        <w:tab/>
      </w:r>
      <w:r w:rsidRPr="007748B0">
        <w:rPr>
          <w:rFonts w:ascii="Cambria" w:hAnsi="Cambria" w:cs="Arial Hebrew"/>
          <w:b/>
          <w:bCs/>
          <w:lang w:val="en-GB"/>
        </w:rPr>
        <w:t xml:space="preserve">Education  </w:t>
      </w:r>
    </w:p>
    <w:p w14:paraId="7DD2E8B4" w14:textId="77777777" w:rsidR="003F0AF7" w:rsidRDefault="003F0AF7" w:rsidP="003F0AF7">
      <w:pPr>
        <w:pStyle w:val="Body"/>
        <w:rPr>
          <w:rFonts w:ascii="Verdana" w:eastAsia="Verdana" w:hAnsi="Verdana" w:cs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  <w:lang w:val="en-US"/>
        </w:rPr>
        <w:t>Project Undertaken</w:t>
      </w:r>
    </w:p>
    <w:p w14:paraId="1F3634A2" w14:textId="77777777" w:rsidR="003F0AF7" w:rsidRPr="003F0AF7" w:rsidRDefault="003F0AF7" w:rsidP="003F0AF7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3F0AF7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Worked on DSIR (Dept. of Science and Industrial Research) sponsored project with SJM School of Management IIT Bombay for the project titled: Collaborative Study in Technology Management.</w:t>
      </w:r>
    </w:p>
    <w:p w14:paraId="7D8DEC69" w14:textId="77777777" w:rsidR="003F0AF7" w:rsidRDefault="003F0AF7" w:rsidP="003F0AF7">
      <w:pPr>
        <w:pStyle w:val="Body"/>
        <w:rPr>
          <w:rFonts w:ascii="Verdana" w:eastAsia="Verdana" w:hAnsi="Verdana" w:cs="Verdana"/>
          <w:b/>
          <w:bCs/>
          <w:sz w:val="17"/>
          <w:szCs w:val="17"/>
        </w:rPr>
      </w:pPr>
    </w:p>
    <w:p w14:paraId="48B375E0" w14:textId="77777777" w:rsidR="003F0AF7" w:rsidRDefault="003F0AF7" w:rsidP="003F0AF7">
      <w:pPr>
        <w:pStyle w:val="Body"/>
        <w:rPr>
          <w:rFonts w:ascii="Verdana" w:eastAsia="Verdana" w:hAnsi="Verdana" w:cs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  <w:lang w:val="en-US"/>
        </w:rPr>
        <w:t>Key Deliverables</w:t>
      </w:r>
    </w:p>
    <w:p w14:paraId="27BDE46C" w14:textId="77777777" w:rsidR="003F0AF7" w:rsidRPr="003F0AF7" w:rsidRDefault="003F0AF7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3F0AF7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Working on analysis of data with the Statistical Software SPSS 11.0.</w:t>
      </w:r>
    </w:p>
    <w:p w14:paraId="3AF0D91A" w14:textId="77777777" w:rsidR="003F0AF7" w:rsidRPr="003F0AF7" w:rsidRDefault="003F0AF7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3F0AF7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Developing &amp; controlling the system for R&amp;D projects in high technologies as research finding purposes.</w:t>
      </w:r>
    </w:p>
    <w:p w14:paraId="44C59A6E" w14:textId="77777777" w:rsidR="003F0AF7" w:rsidRPr="003F0AF7" w:rsidRDefault="003F0AF7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3F0AF7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Functioning as the Assistant Editor for Newsletter (Technology Management-Eye).</w:t>
      </w:r>
    </w:p>
    <w:p w14:paraId="6BC23B96" w14:textId="77777777" w:rsidR="003F0AF7" w:rsidRDefault="003F0AF7" w:rsidP="003F0AF7">
      <w:pPr>
        <w:pStyle w:val="Body"/>
        <w:spacing w:before="60"/>
        <w:jc w:val="both"/>
        <w:rPr>
          <w:rFonts w:ascii="Verdana" w:eastAsia="Verdana" w:hAnsi="Verdana" w:cs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  <w:lang w:val="en-US"/>
        </w:rPr>
        <w:t>Highlights</w:t>
      </w:r>
    </w:p>
    <w:p w14:paraId="1574CA3A" w14:textId="77777777" w:rsidR="003F0AF7" w:rsidRPr="003F0AF7" w:rsidRDefault="003F0AF7" w:rsidP="003F0AF7">
      <w:pPr>
        <w:pStyle w:val="Body"/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3F0AF7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Developed the following case studies:</w:t>
      </w:r>
    </w:p>
    <w:p w14:paraId="3C7ED9BA" w14:textId="77777777" w:rsidR="003F0AF7" w:rsidRPr="003F0AF7" w:rsidRDefault="003F0AF7" w:rsidP="003F0AF7">
      <w:pPr>
        <w:pStyle w:val="Body"/>
        <w:numPr>
          <w:ilvl w:val="0"/>
          <w:numId w:val="25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3F0AF7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Using Intellectual Assets to Build Technological Capability; Goodlass Nerolac Paints Ltd. </w:t>
      </w:r>
    </w:p>
    <w:p w14:paraId="6973996C" w14:textId="77777777" w:rsidR="003F0AF7" w:rsidRPr="003F0AF7" w:rsidRDefault="003F0AF7" w:rsidP="003F0AF7">
      <w:pPr>
        <w:pStyle w:val="Body"/>
        <w:numPr>
          <w:ilvl w:val="0"/>
          <w:numId w:val="25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3F0AF7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Technology Management; Thermax India.</w:t>
      </w:r>
    </w:p>
    <w:p w14:paraId="4C47D3F0" w14:textId="77777777" w:rsidR="00DD2600" w:rsidRPr="00DD2600" w:rsidRDefault="00DD2600" w:rsidP="0014125A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</w:p>
    <w:p w14:paraId="7408F661" w14:textId="666900B2" w:rsidR="0014125A" w:rsidRDefault="00E5031A" w:rsidP="00E5031A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E5031A">
        <w:rPr>
          <w:rFonts w:ascii="Eurostile" w:hAnsi="Eurostile" w:cs="Ayuthaya"/>
          <w:b/>
          <w:bCs/>
          <w:sz w:val="28"/>
          <w:szCs w:val="28"/>
          <w:lang w:val="en-GB"/>
        </w:rPr>
        <w:t>Initial Organisational Experience</w:t>
      </w:r>
      <w:r w:rsidR="00FA51CD">
        <w:rPr>
          <w:rFonts w:ascii="Eurostile" w:hAnsi="Eurostile" w:cs="Ayuthaya"/>
          <w:b/>
          <w:bCs/>
          <w:sz w:val="28"/>
          <w:szCs w:val="28"/>
          <w:lang w:val="en-GB"/>
        </w:rPr>
        <w:t>:</w:t>
      </w:r>
      <w:r w:rsidRPr="00E5031A">
        <w:rPr>
          <w:rFonts w:ascii="Eurostile" w:hAnsi="Eurostile" w:cs="Ayuthaya"/>
          <w:b/>
          <w:bCs/>
          <w:sz w:val="28"/>
          <w:szCs w:val="28"/>
          <w:lang w:val="en-GB"/>
        </w:rPr>
        <w:t xml:space="preserve"> </w:t>
      </w:r>
    </w:p>
    <w:tbl>
      <w:tblPr>
        <w:tblStyle w:val="TableGrid0"/>
        <w:tblW w:w="10627" w:type="dxa"/>
        <w:tblLook w:val="04A0" w:firstRow="1" w:lastRow="0" w:firstColumn="1" w:lastColumn="0" w:noHBand="0" w:noVBand="1"/>
      </w:tblPr>
      <w:tblGrid>
        <w:gridCol w:w="2744"/>
        <w:gridCol w:w="2213"/>
        <w:gridCol w:w="2744"/>
        <w:gridCol w:w="2926"/>
      </w:tblGrid>
      <w:tr w:rsidR="00BF4FB5" w14:paraId="272B3D07" w14:textId="77777777" w:rsidTr="00BF4FB5">
        <w:trPr>
          <w:trHeight w:val="271"/>
        </w:trPr>
        <w:tc>
          <w:tcPr>
            <w:tcW w:w="2744" w:type="dxa"/>
          </w:tcPr>
          <w:p w14:paraId="5F447772" w14:textId="3E44F1ED" w:rsidR="00FA51CD" w:rsidRDefault="00FA51CD" w:rsidP="00E5031A">
            <w:pPr>
              <w:ind w:right="1"/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  <w:t>Company</w:t>
            </w:r>
          </w:p>
        </w:tc>
        <w:tc>
          <w:tcPr>
            <w:tcW w:w="2213" w:type="dxa"/>
          </w:tcPr>
          <w:p w14:paraId="60A7442D" w14:textId="47389428" w:rsidR="00FA51CD" w:rsidRDefault="00FA51CD" w:rsidP="00E5031A">
            <w:pPr>
              <w:ind w:right="1"/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  <w:t>Position</w:t>
            </w:r>
          </w:p>
        </w:tc>
        <w:tc>
          <w:tcPr>
            <w:tcW w:w="2744" w:type="dxa"/>
          </w:tcPr>
          <w:p w14:paraId="0BEF648B" w14:textId="642C8544" w:rsidR="00FA51CD" w:rsidRDefault="00FA51CD" w:rsidP="00E5031A">
            <w:pPr>
              <w:ind w:right="1"/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  <w:t xml:space="preserve">Duration </w:t>
            </w:r>
          </w:p>
        </w:tc>
        <w:tc>
          <w:tcPr>
            <w:tcW w:w="2926" w:type="dxa"/>
          </w:tcPr>
          <w:p w14:paraId="79F0D513" w14:textId="1E802D21" w:rsidR="00FA51CD" w:rsidRDefault="00FA51CD" w:rsidP="00E5031A">
            <w:pPr>
              <w:ind w:right="1"/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Eurostile" w:hAnsi="Eurostile" w:cs="Ayuthaya"/>
                <w:b/>
                <w:bCs/>
                <w:sz w:val="28"/>
                <w:szCs w:val="28"/>
                <w:lang w:val="en-GB"/>
              </w:rPr>
              <w:t>Company Profile</w:t>
            </w:r>
          </w:p>
        </w:tc>
      </w:tr>
      <w:tr w:rsidR="00BF4FB5" w14:paraId="4D3C7417" w14:textId="77777777" w:rsidTr="00BF4FB5">
        <w:trPr>
          <w:trHeight w:val="513"/>
        </w:trPr>
        <w:tc>
          <w:tcPr>
            <w:tcW w:w="2744" w:type="dxa"/>
          </w:tcPr>
          <w:p w14:paraId="40D10A96" w14:textId="2A666DA8" w:rsidR="00FA51CD" w:rsidRPr="00FA51CD" w:rsidRDefault="00FA51CD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 w:rsidRPr="00FA51CD">
              <w:rPr>
                <w:rFonts w:ascii="Eurostile" w:hAnsi="Eurostile" w:cs="Ayuthaya"/>
                <w:sz w:val="22"/>
                <w:szCs w:val="22"/>
                <w:lang w:val="en-GB"/>
              </w:rPr>
              <w:t xml:space="preserve">Saurav </w:t>
            </w:r>
            <w:r w:rsidR="00BF4FB5" w:rsidRPr="00FA51CD">
              <w:rPr>
                <w:rFonts w:ascii="Eurostile" w:hAnsi="Eurostile" w:cs="Ayuthaya"/>
                <w:sz w:val="22"/>
                <w:szCs w:val="22"/>
                <w:lang w:val="en-GB"/>
              </w:rPr>
              <w:t>Polymer</w:t>
            </w:r>
            <w:r w:rsidRPr="00FA51CD">
              <w:rPr>
                <w:rFonts w:ascii="Eurostile" w:hAnsi="Eurostile" w:cs="Ayuthaya"/>
                <w:sz w:val="22"/>
                <w:szCs w:val="22"/>
                <w:lang w:val="en-GB"/>
              </w:rPr>
              <w:t xml:space="preserve"> Ltd Nashik </w:t>
            </w:r>
          </w:p>
        </w:tc>
        <w:tc>
          <w:tcPr>
            <w:tcW w:w="2213" w:type="dxa"/>
          </w:tcPr>
          <w:p w14:paraId="2E8FFC8D" w14:textId="73A8CCD6" w:rsidR="00FA51CD" w:rsidRPr="00FA51CD" w:rsidRDefault="00FA51CD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 w:rsidRPr="00FA51CD">
              <w:rPr>
                <w:rFonts w:ascii="Eurostile" w:hAnsi="Eurostile" w:cs="Ayuthaya"/>
                <w:sz w:val="22"/>
                <w:szCs w:val="22"/>
                <w:lang w:val="en-GB"/>
              </w:rPr>
              <w:t>Assistant</w:t>
            </w: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 xml:space="preserve"> Manager </w:t>
            </w:r>
            <w:r w:rsidR="00BF4FB5">
              <w:rPr>
                <w:rFonts w:ascii="Eurostile" w:hAnsi="Eurostile" w:cs="Ayuthaya"/>
                <w:sz w:val="22"/>
                <w:szCs w:val="22"/>
                <w:lang w:val="en-GB"/>
              </w:rPr>
              <w:t>- Accounts</w:t>
            </w:r>
            <w:r w:rsidRPr="00FA51CD">
              <w:rPr>
                <w:rFonts w:ascii="Eurostile" w:hAnsi="Eurostile" w:cs="Ayuthay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744" w:type="dxa"/>
          </w:tcPr>
          <w:p w14:paraId="64D881D1" w14:textId="2C6ED4FC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>March-2004 till September 2004</w:t>
            </w:r>
          </w:p>
        </w:tc>
        <w:tc>
          <w:tcPr>
            <w:tcW w:w="2926" w:type="dxa"/>
          </w:tcPr>
          <w:p w14:paraId="60F90B89" w14:textId="546690B4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>Manufacturing Polymer Products</w:t>
            </w:r>
          </w:p>
        </w:tc>
      </w:tr>
      <w:tr w:rsidR="00BF4FB5" w14:paraId="0317E91B" w14:textId="77777777" w:rsidTr="00BF4FB5">
        <w:trPr>
          <w:trHeight w:val="499"/>
        </w:trPr>
        <w:tc>
          <w:tcPr>
            <w:tcW w:w="2744" w:type="dxa"/>
          </w:tcPr>
          <w:p w14:paraId="233E70B9" w14:textId="7F631F0D" w:rsidR="00FA51CD" w:rsidRPr="00FA51CD" w:rsidRDefault="00FA51CD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 w:rsidRPr="00FA51CD">
              <w:rPr>
                <w:rFonts w:ascii="Eurostile" w:hAnsi="Eurostile" w:cs="Ayuthaya"/>
                <w:sz w:val="22"/>
                <w:szCs w:val="22"/>
                <w:lang w:val="en-GB"/>
              </w:rPr>
              <w:t>Keystone Appliance Pvt. Ltd. Nashik</w:t>
            </w:r>
          </w:p>
        </w:tc>
        <w:tc>
          <w:tcPr>
            <w:tcW w:w="2213" w:type="dxa"/>
          </w:tcPr>
          <w:p w14:paraId="2D771EEF" w14:textId="036F541E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>Finance Executive</w:t>
            </w:r>
          </w:p>
        </w:tc>
        <w:tc>
          <w:tcPr>
            <w:tcW w:w="2744" w:type="dxa"/>
          </w:tcPr>
          <w:p w14:paraId="4DEA735E" w14:textId="0685E438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>April 2002 till February 2004</w:t>
            </w:r>
          </w:p>
        </w:tc>
        <w:tc>
          <w:tcPr>
            <w:tcW w:w="2926" w:type="dxa"/>
          </w:tcPr>
          <w:p w14:paraId="3658ADFF" w14:textId="5230D5AE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>Car &amp; Bikes Remote Alarm and Key Locking Systems</w:t>
            </w:r>
          </w:p>
        </w:tc>
      </w:tr>
      <w:tr w:rsidR="00BF4FB5" w14:paraId="17C6F608" w14:textId="77777777" w:rsidTr="00BF4FB5">
        <w:trPr>
          <w:trHeight w:val="640"/>
        </w:trPr>
        <w:tc>
          <w:tcPr>
            <w:tcW w:w="2744" w:type="dxa"/>
          </w:tcPr>
          <w:p w14:paraId="495260DA" w14:textId="45BFB3FE" w:rsidR="00FA51CD" w:rsidRPr="00FA51CD" w:rsidRDefault="00FA51CD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 w:rsidRPr="00FA51CD">
              <w:rPr>
                <w:rFonts w:ascii="Eurostile" w:hAnsi="Eurostile" w:cs="Ayuthaya"/>
                <w:sz w:val="22"/>
                <w:szCs w:val="22"/>
                <w:lang w:val="en-GB"/>
              </w:rPr>
              <w:t>Swaraj Narrow Fabric Pvt. Ltd. Nashik</w:t>
            </w:r>
          </w:p>
        </w:tc>
        <w:tc>
          <w:tcPr>
            <w:tcW w:w="2213" w:type="dxa"/>
          </w:tcPr>
          <w:p w14:paraId="785A62A2" w14:textId="3FF0BF2E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>Management Trainee</w:t>
            </w:r>
          </w:p>
        </w:tc>
        <w:tc>
          <w:tcPr>
            <w:tcW w:w="2744" w:type="dxa"/>
          </w:tcPr>
          <w:p w14:paraId="3E86E015" w14:textId="3EA17AD5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>June 2001 till April 2002</w:t>
            </w:r>
          </w:p>
        </w:tc>
        <w:tc>
          <w:tcPr>
            <w:tcW w:w="2926" w:type="dxa"/>
          </w:tcPr>
          <w:p w14:paraId="574F4996" w14:textId="5B3B75B4" w:rsidR="00FA51CD" w:rsidRPr="00FA51CD" w:rsidRDefault="00BF4FB5" w:rsidP="00E5031A">
            <w:pPr>
              <w:ind w:right="1"/>
              <w:rPr>
                <w:rFonts w:ascii="Eurostile" w:hAnsi="Eurostile" w:cs="Ayuthaya"/>
                <w:sz w:val="22"/>
                <w:szCs w:val="22"/>
                <w:lang w:val="en-GB"/>
              </w:rPr>
            </w:pPr>
            <w:r>
              <w:rPr>
                <w:rFonts w:ascii="Eurostile" w:hAnsi="Eurostile" w:cs="Ayuthaya"/>
                <w:sz w:val="22"/>
                <w:szCs w:val="22"/>
                <w:lang w:val="en-GB"/>
              </w:rPr>
              <w:t xml:space="preserve">Narrow Woven Fabric ancillary to Luggage Industry </w:t>
            </w:r>
          </w:p>
        </w:tc>
      </w:tr>
    </w:tbl>
    <w:p w14:paraId="27BEC81C" w14:textId="77777777" w:rsidR="00BF4FB5" w:rsidRDefault="00BF4FB5" w:rsidP="00BF4FB5">
      <w:pPr>
        <w:ind w:right="1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BF4FB5">
        <w:rPr>
          <w:rFonts w:ascii="Eurostile" w:hAnsi="Eurostile" w:cs="Ayuthaya"/>
          <w:b/>
          <w:bCs/>
          <w:sz w:val="28"/>
          <w:szCs w:val="28"/>
          <w:lang w:val="en-GB"/>
        </w:rPr>
        <w:t>Key Responsibilities</w:t>
      </w:r>
      <w:r>
        <w:rPr>
          <w:rFonts w:ascii="Eurostile" w:hAnsi="Eurostile" w:cs="Ayuthaya"/>
          <w:b/>
          <w:bCs/>
          <w:sz w:val="28"/>
          <w:szCs w:val="28"/>
          <w:lang w:val="en-GB"/>
        </w:rPr>
        <w:t xml:space="preserve">: </w:t>
      </w:r>
    </w:p>
    <w:p w14:paraId="5D0F9F08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Implementing MIS reporting systems for Stores &amp; BSR.</w:t>
      </w:r>
    </w:p>
    <w:p w14:paraId="3B54CCF9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Providing assistance in the implementation of Cyclical Stock Taking methods for controlling inventory flow.</w:t>
      </w:r>
    </w:p>
    <w:p w14:paraId="3F4848D8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 xml:space="preserve">Restructuring the classification of materials according to A &amp; B Class.  </w:t>
      </w:r>
    </w:p>
    <w:p w14:paraId="531F5EE2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Implementing the Bin Card System for restructuring of the excise procedures as well as settlements of prolonged excise audit quarries.</w:t>
      </w:r>
    </w:p>
    <w:p w14:paraId="0D394721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Handling VAT returns as well as other adhoc accounting procedures.</w:t>
      </w:r>
    </w:p>
    <w:p w14:paraId="696A7243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Analyzing data, conducting internal audits and prepared Audit Reports.</w:t>
      </w:r>
    </w:p>
    <w:p w14:paraId="33AE53CD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Designing the monthly MIS reports required for planning and decision making.</w:t>
      </w:r>
    </w:p>
    <w:p w14:paraId="41D1A2AF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Supervising TDS, Sales Tax, &amp; Excise.</w:t>
      </w:r>
    </w:p>
    <w:p w14:paraId="225AEACB" w14:textId="77777777" w:rsidR="00BF4FB5" w:rsidRPr="00BF4FB5" w:rsidRDefault="00BF4FB5" w:rsidP="00BF4FB5">
      <w:pPr>
        <w:pStyle w:val="Body"/>
        <w:numPr>
          <w:ilvl w:val="0"/>
          <w:numId w:val="22"/>
        </w:numPr>
        <w:spacing w:before="60"/>
        <w:jc w:val="both"/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Working on the loan project for further capacity expansion.</w:t>
      </w:r>
    </w:p>
    <w:p w14:paraId="1D9FD919" w14:textId="5BCD08E7" w:rsidR="00E5031A" w:rsidRPr="00BF4FB5" w:rsidRDefault="00BF4FB5" w:rsidP="0090060E">
      <w:pPr>
        <w:pStyle w:val="Body"/>
        <w:numPr>
          <w:ilvl w:val="0"/>
          <w:numId w:val="22"/>
        </w:numPr>
        <w:spacing w:before="60"/>
        <w:ind w:right="1"/>
        <w:jc w:val="both"/>
        <w:rPr>
          <w:rFonts w:ascii="Eurostile" w:hAnsi="Eurostile" w:cs="Ayuthaya"/>
          <w:b/>
          <w:bCs/>
          <w:sz w:val="28"/>
          <w:szCs w:val="28"/>
          <w:lang w:val="en-GB"/>
        </w:rPr>
      </w:pPr>
      <w:r w:rsidRPr="00BF4FB5">
        <w:rPr>
          <w:rFonts w:asciiTheme="minorHAnsi" w:eastAsiaTheme="minorHAnsi" w:hAnsiTheme="minorHAnsi" w:cstheme="minorBidi"/>
          <w:color w:val="auto"/>
          <w:bdr w:val="none" w:sz="0" w:space="0" w:color="auto"/>
          <w:lang w:val="en-GB"/>
        </w:rPr>
        <w:t>Liaising with banks, handling bank reconciliations as well as the monthly creditor payments.</w:t>
      </w:r>
    </w:p>
    <w:sectPr w:rsidR="00E5031A" w:rsidRPr="00BF4FB5" w:rsidSect="00EB3DDE">
      <w:pgSz w:w="11900" w:h="16840"/>
      <w:pgMar w:top="502" w:right="537" w:bottom="1440" w:left="5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Ayuthaya">
    <w:panose1 w:val="00000400000000000000"/>
    <w:charset w:val="DE"/>
    <w:family w:val="auto"/>
    <w:pitch w:val="variable"/>
    <w:sig w:usb0="A10002FF" w:usb1="5000204A" w:usb2="00000020" w:usb3="00000000" w:csb0="00010197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011"/>
    <w:multiLevelType w:val="multilevel"/>
    <w:tmpl w:val="C1E299CC"/>
    <w:lvl w:ilvl="0">
      <w:start w:val="1"/>
      <w:numFmt w:val="bullet"/>
      <w:lvlText w:val=""/>
      <w:lvlJc w:val="left"/>
      <w:pPr>
        <w:ind w:left="340" w:firstLine="57"/>
      </w:pPr>
      <w:rPr>
        <w:rFonts w:ascii="Webdings" w:hAnsi="Web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36E1F"/>
    <w:multiLevelType w:val="hybridMultilevel"/>
    <w:tmpl w:val="CE922D1E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85E0D"/>
    <w:multiLevelType w:val="hybridMultilevel"/>
    <w:tmpl w:val="BBE4C202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342194">
      <w:start w:val="1"/>
      <w:numFmt w:val="bullet"/>
      <w:lvlText w:val="o"/>
      <w:lvlJc w:val="left"/>
      <w:pPr>
        <w:tabs>
          <w:tab w:val="left" w:pos="288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288548">
      <w:start w:val="1"/>
      <w:numFmt w:val="bullet"/>
      <w:lvlText w:val="▪"/>
      <w:lvlJc w:val="left"/>
      <w:pPr>
        <w:tabs>
          <w:tab w:val="left" w:pos="2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841456">
      <w:start w:val="1"/>
      <w:numFmt w:val="bullet"/>
      <w:lvlText w:val="•"/>
      <w:lvlJc w:val="left"/>
      <w:pPr>
        <w:tabs>
          <w:tab w:val="left" w:pos="288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E8920C">
      <w:start w:val="1"/>
      <w:numFmt w:val="bullet"/>
      <w:lvlText w:val="o"/>
      <w:lvlJc w:val="left"/>
      <w:pPr>
        <w:tabs>
          <w:tab w:val="left" w:pos="288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063BAE">
      <w:start w:val="1"/>
      <w:numFmt w:val="bullet"/>
      <w:lvlText w:val="▪"/>
      <w:lvlJc w:val="left"/>
      <w:pPr>
        <w:tabs>
          <w:tab w:val="left" w:pos="2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6E0ED2">
      <w:start w:val="1"/>
      <w:numFmt w:val="bullet"/>
      <w:lvlText w:val="•"/>
      <w:lvlJc w:val="left"/>
      <w:pPr>
        <w:tabs>
          <w:tab w:val="left" w:pos="288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16D364">
      <w:start w:val="1"/>
      <w:numFmt w:val="bullet"/>
      <w:lvlText w:val="o"/>
      <w:lvlJc w:val="left"/>
      <w:pPr>
        <w:tabs>
          <w:tab w:val="left" w:pos="288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C472DA">
      <w:start w:val="1"/>
      <w:numFmt w:val="bullet"/>
      <w:lvlText w:val="▪"/>
      <w:lvlJc w:val="left"/>
      <w:pPr>
        <w:tabs>
          <w:tab w:val="left" w:pos="2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F0532D"/>
    <w:multiLevelType w:val="hybridMultilevel"/>
    <w:tmpl w:val="7CBA58AE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0B258C"/>
    <w:multiLevelType w:val="hybridMultilevel"/>
    <w:tmpl w:val="7E9244B8"/>
    <w:numStyleLink w:val="ImportedStyle2"/>
  </w:abstractNum>
  <w:abstractNum w:abstractNumId="5" w15:restartNumberingAfterBreak="0">
    <w:nsid w:val="289B093C"/>
    <w:multiLevelType w:val="hybridMultilevel"/>
    <w:tmpl w:val="F9B4F7FE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D6DC6"/>
    <w:multiLevelType w:val="hybridMultilevel"/>
    <w:tmpl w:val="1B78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848DC"/>
    <w:multiLevelType w:val="hybridMultilevel"/>
    <w:tmpl w:val="ED6E5B24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342194">
      <w:start w:val="1"/>
      <w:numFmt w:val="bullet"/>
      <w:lvlText w:val="o"/>
      <w:lvlJc w:val="left"/>
      <w:pPr>
        <w:tabs>
          <w:tab w:val="left" w:pos="288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288548">
      <w:start w:val="1"/>
      <w:numFmt w:val="bullet"/>
      <w:lvlText w:val="▪"/>
      <w:lvlJc w:val="left"/>
      <w:pPr>
        <w:tabs>
          <w:tab w:val="left" w:pos="2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841456">
      <w:start w:val="1"/>
      <w:numFmt w:val="bullet"/>
      <w:lvlText w:val="•"/>
      <w:lvlJc w:val="left"/>
      <w:pPr>
        <w:tabs>
          <w:tab w:val="left" w:pos="288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E8920C">
      <w:start w:val="1"/>
      <w:numFmt w:val="bullet"/>
      <w:lvlText w:val="o"/>
      <w:lvlJc w:val="left"/>
      <w:pPr>
        <w:tabs>
          <w:tab w:val="left" w:pos="288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063BAE">
      <w:start w:val="1"/>
      <w:numFmt w:val="bullet"/>
      <w:lvlText w:val="▪"/>
      <w:lvlJc w:val="left"/>
      <w:pPr>
        <w:tabs>
          <w:tab w:val="left" w:pos="2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6E0ED2">
      <w:start w:val="1"/>
      <w:numFmt w:val="bullet"/>
      <w:lvlText w:val="•"/>
      <w:lvlJc w:val="left"/>
      <w:pPr>
        <w:tabs>
          <w:tab w:val="left" w:pos="288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16D364">
      <w:start w:val="1"/>
      <w:numFmt w:val="bullet"/>
      <w:lvlText w:val="o"/>
      <w:lvlJc w:val="left"/>
      <w:pPr>
        <w:tabs>
          <w:tab w:val="left" w:pos="288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C472DA">
      <w:start w:val="1"/>
      <w:numFmt w:val="bullet"/>
      <w:lvlText w:val="▪"/>
      <w:lvlJc w:val="left"/>
      <w:pPr>
        <w:tabs>
          <w:tab w:val="left" w:pos="2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55A0788"/>
    <w:multiLevelType w:val="hybridMultilevel"/>
    <w:tmpl w:val="34B8C87E"/>
    <w:lvl w:ilvl="0" w:tplc="3F9A7F6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DE95A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2EA3D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AB56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6C57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606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EF27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745B6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850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FD42F1"/>
    <w:multiLevelType w:val="hybridMultilevel"/>
    <w:tmpl w:val="8B18A1EE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342194">
      <w:start w:val="1"/>
      <w:numFmt w:val="bullet"/>
      <w:lvlText w:val="o"/>
      <w:lvlJc w:val="left"/>
      <w:pPr>
        <w:tabs>
          <w:tab w:val="left" w:pos="288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288548">
      <w:start w:val="1"/>
      <w:numFmt w:val="bullet"/>
      <w:lvlText w:val="▪"/>
      <w:lvlJc w:val="left"/>
      <w:pPr>
        <w:tabs>
          <w:tab w:val="left" w:pos="2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B841456">
      <w:start w:val="1"/>
      <w:numFmt w:val="bullet"/>
      <w:lvlText w:val="•"/>
      <w:lvlJc w:val="left"/>
      <w:pPr>
        <w:tabs>
          <w:tab w:val="left" w:pos="288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E8920C">
      <w:start w:val="1"/>
      <w:numFmt w:val="bullet"/>
      <w:lvlText w:val="o"/>
      <w:lvlJc w:val="left"/>
      <w:pPr>
        <w:tabs>
          <w:tab w:val="left" w:pos="288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063BAE">
      <w:start w:val="1"/>
      <w:numFmt w:val="bullet"/>
      <w:lvlText w:val="▪"/>
      <w:lvlJc w:val="left"/>
      <w:pPr>
        <w:tabs>
          <w:tab w:val="left" w:pos="2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A6E0ED2">
      <w:start w:val="1"/>
      <w:numFmt w:val="bullet"/>
      <w:lvlText w:val="•"/>
      <w:lvlJc w:val="left"/>
      <w:pPr>
        <w:tabs>
          <w:tab w:val="left" w:pos="288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16D364">
      <w:start w:val="1"/>
      <w:numFmt w:val="bullet"/>
      <w:lvlText w:val="o"/>
      <w:lvlJc w:val="left"/>
      <w:pPr>
        <w:tabs>
          <w:tab w:val="left" w:pos="288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C472DA">
      <w:start w:val="1"/>
      <w:numFmt w:val="bullet"/>
      <w:lvlText w:val="▪"/>
      <w:lvlJc w:val="left"/>
      <w:pPr>
        <w:tabs>
          <w:tab w:val="left" w:pos="2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915240E"/>
    <w:multiLevelType w:val="hybridMultilevel"/>
    <w:tmpl w:val="592082DC"/>
    <w:lvl w:ilvl="0" w:tplc="FC96A5B8">
      <w:start w:val="1"/>
      <w:numFmt w:val="bullet"/>
      <w:lvlText w:val=""/>
      <w:lvlJc w:val="left"/>
      <w:pPr>
        <w:ind w:left="340" w:firstLine="57"/>
      </w:pPr>
      <w:rPr>
        <w:rFonts w:ascii="Webdings" w:hAnsi="Web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0990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7238D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081E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4529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ADCD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E74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061A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C43B9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C47729"/>
    <w:multiLevelType w:val="hybridMultilevel"/>
    <w:tmpl w:val="4C1051D8"/>
    <w:lvl w:ilvl="0" w:tplc="C0EE1FF6">
      <w:start w:val="1"/>
      <w:numFmt w:val="bullet"/>
      <w:lvlText w:val="➲"/>
      <w:lvlJc w:val="left"/>
      <w:pPr>
        <w:ind w:left="64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5E4D5A"/>
    <w:multiLevelType w:val="hybridMultilevel"/>
    <w:tmpl w:val="7E68E9C4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D17F2"/>
    <w:multiLevelType w:val="hybridMultilevel"/>
    <w:tmpl w:val="B9269F46"/>
    <w:styleLink w:val="ImportedStyle3"/>
    <w:lvl w:ilvl="0" w:tplc="CBCE3E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A6CB6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60D99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0AD8C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DA7E26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48CF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02064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1A0D4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FC6E7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8330265"/>
    <w:multiLevelType w:val="hybridMultilevel"/>
    <w:tmpl w:val="FCE4442E"/>
    <w:lvl w:ilvl="0" w:tplc="3F9A7F6C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F20C3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07CD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3634C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D600D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8233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03F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18E6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BC0D8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517091"/>
    <w:multiLevelType w:val="multilevel"/>
    <w:tmpl w:val="AC7695FE"/>
    <w:lvl w:ilvl="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0471D"/>
    <w:multiLevelType w:val="hybridMultilevel"/>
    <w:tmpl w:val="DBFCCFC0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288D1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3A7EAC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EED90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4E3EDE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AF734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003E1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447D1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CB7F6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9583B85"/>
    <w:multiLevelType w:val="hybridMultilevel"/>
    <w:tmpl w:val="B9269F46"/>
    <w:numStyleLink w:val="ImportedStyle3"/>
  </w:abstractNum>
  <w:abstractNum w:abstractNumId="18" w15:restartNumberingAfterBreak="0">
    <w:nsid w:val="5BD95B6D"/>
    <w:multiLevelType w:val="hybridMultilevel"/>
    <w:tmpl w:val="7E9244B8"/>
    <w:styleLink w:val="ImportedStyle2"/>
    <w:lvl w:ilvl="0" w:tplc="974473A8">
      <w:start w:val="1"/>
      <w:numFmt w:val="bullet"/>
      <w:lvlText w:val="➲"/>
      <w:lvlJc w:val="left"/>
      <w:pPr>
        <w:ind w:left="2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2C5162">
      <w:start w:val="1"/>
      <w:numFmt w:val="bullet"/>
      <w:lvlText w:val="o"/>
      <w:lvlJc w:val="left"/>
      <w:pPr>
        <w:tabs>
          <w:tab w:val="left" w:pos="288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5CEA96">
      <w:start w:val="1"/>
      <w:numFmt w:val="bullet"/>
      <w:lvlText w:val="▪"/>
      <w:lvlJc w:val="left"/>
      <w:pPr>
        <w:tabs>
          <w:tab w:val="left" w:pos="288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A45E86">
      <w:start w:val="1"/>
      <w:numFmt w:val="bullet"/>
      <w:lvlText w:val="•"/>
      <w:lvlJc w:val="left"/>
      <w:pPr>
        <w:tabs>
          <w:tab w:val="left" w:pos="288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F4A7B2">
      <w:start w:val="1"/>
      <w:numFmt w:val="bullet"/>
      <w:lvlText w:val="o"/>
      <w:lvlJc w:val="left"/>
      <w:pPr>
        <w:tabs>
          <w:tab w:val="left" w:pos="288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B6397E">
      <w:start w:val="1"/>
      <w:numFmt w:val="bullet"/>
      <w:lvlText w:val="▪"/>
      <w:lvlJc w:val="left"/>
      <w:pPr>
        <w:tabs>
          <w:tab w:val="left" w:pos="288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6C2FE16">
      <w:start w:val="1"/>
      <w:numFmt w:val="bullet"/>
      <w:lvlText w:val="•"/>
      <w:lvlJc w:val="left"/>
      <w:pPr>
        <w:tabs>
          <w:tab w:val="left" w:pos="288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7FAB902">
      <w:start w:val="1"/>
      <w:numFmt w:val="bullet"/>
      <w:lvlText w:val="o"/>
      <w:lvlJc w:val="left"/>
      <w:pPr>
        <w:tabs>
          <w:tab w:val="left" w:pos="288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586B4C">
      <w:start w:val="1"/>
      <w:numFmt w:val="bullet"/>
      <w:lvlText w:val="▪"/>
      <w:lvlJc w:val="left"/>
      <w:pPr>
        <w:tabs>
          <w:tab w:val="left" w:pos="288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E0816ED"/>
    <w:multiLevelType w:val="hybridMultilevel"/>
    <w:tmpl w:val="8668ACF2"/>
    <w:lvl w:ilvl="0" w:tplc="7B841456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601C3"/>
    <w:multiLevelType w:val="hybridMultilevel"/>
    <w:tmpl w:val="9704221E"/>
    <w:lvl w:ilvl="0" w:tplc="C0EE1FF6">
      <w:start w:val="1"/>
      <w:numFmt w:val="bullet"/>
      <w:lvlText w:val=""/>
      <w:lvlJc w:val="left"/>
      <w:pPr>
        <w:ind w:left="340" w:firstLine="2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B66D5C"/>
    <w:multiLevelType w:val="hybridMultilevel"/>
    <w:tmpl w:val="53B26338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23B6F"/>
    <w:multiLevelType w:val="multilevel"/>
    <w:tmpl w:val="19B2220E"/>
    <w:lvl w:ilvl="0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3B38CF"/>
    <w:multiLevelType w:val="hybridMultilevel"/>
    <w:tmpl w:val="4B382166"/>
    <w:lvl w:ilvl="0" w:tplc="C0EE1FF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B5060"/>
    <w:multiLevelType w:val="multilevel"/>
    <w:tmpl w:val="4E72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8"/>
  </w:num>
  <w:num w:numId="5">
    <w:abstractNumId w:val="22"/>
  </w:num>
  <w:num w:numId="6">
    <w:abstractNumId w:val="15"/>
  </w:num>
  <w:num w:numId="7">
    <w:abstractNumId w:val="0"/>
  </w:num>
  <w:num w:numId="8">
    <w:abstractNumId w:val="18"/>
  </w:num>
  <w:num w:numId="9">
    <w:abstractNumId w:val="4"/>
  </w:num>
  <w:num w:numId="10">
    <w:abstractNumId w:val="6"/>
  </w:num>
  <w:num w:numId="11">
    <w:abstractNumId w:val="5"/>
  </w:num>
  <w:num w:numId="12">
    <w:abstractNumId w:val="23"/>
  </w:num>
  <w:num w:numId="13">
    <w:abstractNumId w:val="21"/>
  </w:num>
  <w:num w:numId="14">
    <w:abstractNumId w:val="1"/>
  </w:num>
  <w:num w:numId="15">
    <w:abstractNumId w:val="24"/>
  </w:num>
  <w:num w:numId="16">
    <w:abstractNumId w:val="12"/>
  </w:num>
  <w:num w:numId="17">
    <w:abstractNumId w:val="9"/>
  </w:num>
  <w:num w:numId="18">
    <w:abstractNumId w:val="13"/>
  </w:num>
  <w:num w:numId="19">
    <w:abstractNumId w:val="17"/>
  </w:num>
  <w:num w:numId="20">
    <w:abstractNumId w:val="16"/>
  </w:num>
  <w:num w:numId="21">
    <w:abstractNumId w:val="11"/>
  </w:num>
  <w:num w:numId="22">
    <w:abstractNumId w:val="3"/>
  </w:num>
  <w:num w:numId="23">
    <w:abstractNumId w:val="19"/>
  </w:num>
  <w:num w:numId="24">
    <w:abstractNumId w:val="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DE"/>
    <w:rsid w:val="000D6101"/>
    <w:rsid w:val="0014125A"/>
    <w:rsid w:val="002058E8"/>
    <w:rsid w:val="0025331E"/>
    <w:rsid w:val="002B3F83"/>
    <w:rsid w:val="002D07DA"/>
    <w:rsid w:val="003F0AF7"/>
    <w:rsid w:val="00410989"/>
    <w:rsid w:val="00503BFD"/>
    <w:rsid w:val="00540F29"/>
    <w:rsid w:val="00565653"/>
    <w:rsid w:val="00693BAC"/>
    <w:rsid w:val="007748B0"/>
    <w:rsid w:val="007E274F"/>
    <w:rsid w:val="007E396C"/>
    <w:rsid w:val="00816B1F"/>
    <w:rsid w:val="00952B5B"/>
    <w:rsid w:val="009C067F"/>
    <w:rsid w:val="00B055AD"/>
    <w:rsid w:val="00BD4617"/>
    <w:rsid w:val="00BF4FB5"/>
    <w:rsid w:val="00C141B5"/>
    <w:rsid w:val="00C97FF0"/>
    <w:rsid w:val="00CA5A94"/>
    <w:rsid w:val="00DD2600"/>
    <w:rsid w:val="00E17566"/>
    <w:rsid w:val="00E5031A"/>
    <w:rsid w:val="00EB3DDE"/>
    <w:rsid w:val="00FA51CD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A061A"/>
  <w15:chartTrackingRefBased/>
  <w15:docId w15:val="{23FF3FF2-EF39-DD41-9459-E11AFCE9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D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D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125A"/>
    <w:pPr>
      <w:ind w:left="720"/>
      <w:contextualSpacing/>
    </w:pPr>
  </w:style>
  <w:style w:type="table" w:customStyle="1" w:styleId="TableGrid">
    <w:name w:val="TableGrid"/>
    <w:rsid w:val="0014125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4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058E8"/>
  </w:style>
  <w:style w:type="character" w:styleId="FollowedHyperlink">
    <w:name w:val="FollowedHyperlink"/>
    <w:basedOn w:val="DefaultParagraphFont"/>
    <w:uiPriority w:val="99"/>
    <w:semiHidden/>
    <w:unhideWhenUsed/>
    <w:rsid w:val="007E274F"/>
    <w:rPr>
      <w:color w:val="954F72" w:themeColor="followedHyperlink"/>
      <w:u w:val="single"/>
    </w:rPr>
  </w:style>
  <w:style w:type="paragraph" w:customStyle="1" w:styleId="Body">
    <w:name w:val="Body"/>
    <w:rsid w:val="00DD26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</w:rPr>
  </w:style>
  <w:style w:type="numbering" w:customStyle="1" w:styleId="ImportedStyle2">
    <w:name w:val="Imported Style 2"/>
    <w:rsid w:val="00DD2600"/>
    <w:pPr>
      <w:numPr>
        <w:numId w:val="8"/>
      </w:numPr>
    </w:pPr>
  </w:style>
  <w:style w:type="paragraph" w:styleId="NormalWeb">
    <w:name w:val="Normal (Web)"/>
    <w:basedOn w:val="Normal"/>
    <w:uiPriority w:val="99"/>
    <w:semiHidden/>
    <w:unhideWhenUsed/>
    <w:rsid w:val="000D61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ImportedStyle3">
    <w:name w:val="Imported Style 3"/>
    <w:rsid w:val="00565653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nkedin.com/in/pallavi-vadgaonkar-968689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laviaadh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93FBFC-2E5E-E44C-849F-58A0C2B7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 Vadgaonkar</dc:creator>
  <cp:keywords/>
  <dc:description/>
  <cp:lastModifiedBy>Vinayak Vadgaonkar</cp:lastModifiedBy>
  <cp:revision>5</cp:revision>
  <dcterms:created xsi:type="dcterms:W3CDTF">2019-11-03T08:03:00Z</dcterms:created>
  <dcterms:modified xsi:type="dcterms:W3CDTF">2020-07-27T08:40:00Z</dcterms:modified>
</cp:coreProperties>
</file>