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86C38" w14:textId="77777777" w:rsidR="000F1677" w:rsidRDefault="002870D9" w:rsidP="002870D9">
      <w:pPr>
        <w:tabs>
          <w:tab w:val="left" w:pos="600"/>
          <w:tab w:val="left" w:pos="7155"/>
        </w:tabs>
        <w:wordWrap w:val="0"/>
        <w:rPr>
          <w:rFonts w:ascii="Calibri" w:hAnsi="Calibri" w:cs="Calibri"/>
          <w:b/>
          <w:sz w:val="32"/>
          <w:szCs w:val="32"/>
          <w:u w:val="none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32"/>
          <w:szCs w:val="32"/>
          <w:u w:val="none"/>
          <w:lang w:val="en-US"/>
        </w:rPr>
        <w:drawing>
          <wp:anchor distT="0" distB="0" distL="114300" distR="114300" simplePos="0" relativeHeight="251658240" behindDoc="0" locked="0" layoutInCell="1" allowOverlap="1" wp14:anchorId="0670E4E9" wp14:editId="57DE556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03630" cy="1390015"/>
            <wp:effectExtent l="0" t="0" r="127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7E3D">
        <w:rPr>
          <w:rFonts w:ascii="Calibri" w:hAnsi="Calibri" w:cs="Calibri"/>
          <w:b/>
          <w:sz w:val="32"/>
          <w:szCs w:val="32"/>
          <w:u w:val="none"/>
        </w:rPr>
        <w:t xml:space="preserve">      </w:t>
      </w:r>
      <w:r w:rsidR="000F1677">
        <w:rPr>
          <w:rFonts w:ascii="Calibri" w:hAnsi="Calibri" w:cs="Calibri"/>
          <w:b/>
          <w:sz w:val="32"/>
          <w:szCs w:val="32"/>
          <w:u w:val="none"/>
        </w:rPr>
        <w:t xml:space="preserve">                                             </w:t>
      </w:r>
    </w:p>
    <w:p w14:paraId="111C5FA4" w14:textId="52A749D2" w:rsidR="006C1FE5" w:rsidRPr="003873F4" w:rsidRDefault="000F1677" w:rsidP="002870D9">
      <w:pPr>
        <w:tabs>
          <w:tab w:val="left" w:pos="600"/>
          <w:tab w:val="left" w:pos="7155"/>
        </w:tabs>
        <w:wordWrap w:val="0"/>
        <w:rPr>
          <w:rFonts w:asciiTheme="minorHAnsi" w:hAnsiTheme="minorHAnsi" w:cstheme="minorHAnsi"/>
          <w:b/>
          <w:sz w:val="32"/>
          <w:szCs w:val="32"/>
          <w:u w:val="none"/>
        </w:rPr>
      </w:pPr>
      <w:r>
        <w:rPr>
          <w:rFonts w:ascii="Calibri" w:hAnsi="Calibri" w:cs="Calibri"/>
          <w:b/>
          <w:sz w:val="32"/>
          <w:szCs w:val="32"/>
          <w:u w:val="none"/>
        </w:rPr>
        <w:t xml:space="preserve">                   </w:t>
      </w:r>
      <w:r w:rsidR="0044229D">
        <w:rPr>
          <w:rFonts w:ascii="Calibri" w:hAnsi="Calibri" w:cs="Calibri"/>
          <w:b/>
          <w:sz w:val="32"/>
          <w:szCs w:val="32"/>
          <w:u w:val="none"/>
        </w:rPr>
        <w:t xml:space="preserve">                              </w:t>
      </w:r>
      <w:r w:rsidR="00A4479B">
        <w:rPr>
          <w:rFonts w:ascii="Calibri" w:hAnsi="Calibri" w:cs="Calibri"/>
          <w:b/>
          <w:sz w:val="32"/>
          <w:szCs w:val="32"/>
          <w:u w:val="none"/>
        </w:rPr>
        <w:t xml:space="preserve"> </w:t>
      </w:r>
      <w:r w:rsidR="002870D9" w:rsidRPr="003873F4">
        <w:rPr>
          <w:rFonts w:asciiTheme="minorHAnsi" w:hAnsiTheme="minorHAnsi" w:cstheme="minorHAnsi"/>
          <w:b/>
          <w:sz w:val="32"/>
          <w:szCs w:val="32"/>
          <w:u w:val="none"/>
        </w:rPr>
        <w:t>Hayas Mohamed Saleem</w:t>
      </w:r>
    </w:p>
    <w:p w14:paraId="76AF1A4F" w14:textId="0594043E" w:rsidR="002870D9" w:rsidRPr="003873F4" w:rsidRDefault="006C1FE5" w:rsidP="002870D9">
      <w:pPr>
        <w:tabs>
          <w:tab w:val="left" w:pos="600"/>
          <w:tab w:val="left" w:pos="7155"/>
        </w:tabs>
        <w:wordWrap w:val="0"/>
        <w:rPr>
          <w:rFonts w:asciiTheme="minorHAnsi" w:hAnsiTheme="minorHAnsi" w:cstheme="minorHAnsi"/>
          <w:b/>
          <w:sz w:val="32"/>
          <w:szCs w:val="32"/>
          <w:u w:val="none"/>
        </w:rPr>
      </w:pPr>
      <w:r w:rsidRPr="003873F4">
        <w:rPr>
          <w:rFonts w:asciiTheme="minorHAnsi" w:hAnsiTheme="minorHAnsi" w:cstheme="minorHAnsi"/>
          <w:b/>
          <w:sz w:val="32"/>
          <w:szCs w:val="32"/>
          <w:u w:val="none"/>
        </w:rPr>
        <w:t xml:space="preserve">     </w:t>
      </w:r>
      <w:r w:rsidR="00D96E05" w:rsidRPr="003873F4">
        <w:rPr>
          <w:rFonts w:asciiTheme="minorHAnsi" w:hAnsiTheme="minorHAnsi" w:cstheme="minorHAnsi"/>
          <w:b/>
          <w:sz w:val="32"/>
          <w:szCs w:val="32"/>
          <w:u w:val="none"/>
        </w:rPr>
        <w:t xml:space="preserve">                                                      </w:t>
      </w:r>
      <w:r w:rsidR="0044229D">
        <w:rPr>
          <w:rFonts w:asciiTheme="minorHAnsi" w:hAnsiTheme="minorHAnsi" w:cstheme="minorHAnsi"/>
          <w:b/>
          <w:sz w:val="32"/>
          <w:szCs w:val="32"/>
          <w:u w:val="none"/>
        </w:rPr>
        <w:t>IT</w:t>
      </w:r>
      <w:r w:rsidR="003873F4">
        <w:rPr>
          <w:rFonts w:asciiTheme="minorHAnsi" w:hAnsiTheme="minorHAnsi" w:cstheme="minorHAnsi"/>
          <w:b/>
          <w:sz w:val="32"/>
          <w:szCs w:val="32"/>
          <w:u w:val="none"/>
        </w:rPr>
        <w:t xml:space="preserve"> </w:t>
      </w:r>
      <w:r w:rsidR="009747EC" w:rsidRPr="003873F4">
        <w:rPr>
          <w:rFonts w:asciiTheme="minorHAnsi" w:hAnsiTheme="minorHAnsi" w:cstheme="minorHAnsi"/>
          <w:b/>
          <w:sz w:val="32"/>
          <w:szCs w:val="32"/>
          <w:u w:val="none"/>
        </w:rPr>
        <w:t>S</w:t>
      </w:r>
      <w:r w:rsidR="0044229D">
        <w:rPr>
          <w:rFonts w:asciiTheme="minorHAnsi" w:hAnsiTheme="minorHAnsi" w:cstheme="minorHAnsi"/>
          <w:b/>
          <w:sz w:val="32"/>
          <w:szCs w:val="32"/>
          <w:u w:val="none"/>
        </w:rPr>
        <w:t>upport Engineer</w:t>
      </w:r>
    </w:p>
    <w:p w14:paraId="7CE95681" w14:textId="64F2B916" w:rsidR="00611CE4" w:rsidRPr="003873F4" w:rsidRDefault="003873F4">
      <w:pPr>
        <w:rPr>
          <w:rFonts w:asciiTheme="minorHAnsi" w:hAnsiTheme="minorHAnsi" w:cstheme="minorHAnsi"/>
          <w:b/>
          <w:u w:val="none"/>
        </w:rPr>
      </w:pPr>
      <w:r w:rsidRPr="003873F4">
        <w:rPr>
          <w:rFonts w:asciiTheme="minorHAnsi" w:hAnsiTheme="minorHAnsi" w:cstheme="minorHAnsi"/>
          <w:u w:val="none"/>
        </w:rPr>
        <w:t xml:space="preserve">                                              </w:t>
      </w:r>
      <w:r w:rsidRPr="003873F4">
        <w:rPr>
          <w:rFonts w:asciiTheme="minorHAnsi" w:hAnsiTheme="minorHAnsi" w:cstheme="minorHAnsi"/>
          <w:u w:val="none"/>
        </w:rPr>
        <w:tab/>
      </w:r>
      <w:r w:rsidRPr="003873F4">
        <w:rPr>
          <w:rFonts w:asciiTheme="minorHAnsi" w:hAnsiTheme="minorHAnsi" w:cstheme="minorHAnsi"/>
          <w:u w:val="none"/>
        </w:rPr>
        <w:tab/>
      </w:r>
      <w:r w:rsidRPr="003873F4">
        <w:rPr>
          <w:rFonts w:asciiTheme="minorHAnsi" w:hAnsiTheme="minorHAnsi" w:cstheme="minorHAnsi"/>
          <w:u w:val="none"/>
        </w:rPr>
        <w:tab/>
      </w:r>
      <w:r w:rsidR="0044229D">
        <w:rPr>
          <w:rFonts w:asciiTheme="minorHAnsi" w:hAnsiTheme="minorHAnsi" w:cstheme="minorHAnsi"/>
          <w:u w:val="none"/>
        </w:rPr>
        <w:t xml:space="preserve">          </w:t>
      </w:r>
      <w:r w:rsidRPr="003873F4">
        <w:rPr>
          <w:rFonts w:asciiTheme="minorHAnsi" w:hAnsiTheme="minorHAnsi" w:cstheme="minorHAnsi"/>
          <w:b/>
          <w:sz w:val="32"/>
          <w:u w:val="none"/>
        </w:rPr>
        <w:t>+973 33234937</w:t>
      </w:r>
    </w:p>
    <w:tbl>
      <w:tblPr>
        <w:tblpPr w:leftFromText="180" w:rightFromText="180" w:vertAnchor="text" w:horzAnchor="margin" w:tblpXSpec="center" w:tblpY="6724"/>
        <w:tblOverlap w:val="never"/>
        <w:tblW w:w="11059" w:type="dxa"/>
        <w:tblBorders>
          <w:top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3076"/>
        <w:gridCol w:w="7983"/>
      </w:tblGrid>
      <w:tr w:rsidR="006E6734" w:rsidRPr="002870D9" w14:paraId="630CC4B9" w14:textId="77777777" w:rsidTr="0044229D">
        <w:trPr>
          <w:trHeight w:val="462"/>
        </w:trPr>
        <w:tc>
          <w:tcPr>
            <w:tcW w:w="3076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9D9D9" w:themeFill="background1" w:themeFillShade="D9"/>
            <w:vAlign w:val="center"/>
          </w:tcPr>
          <w:p w14:paraId="53255818" w14:textId="4FE60445" w:rsidR="006E6734" w:rsidRPr="002870D9" w:rsidRDefault="006E6734" w:rsidP="006E6734">
            <w:pPr>
              <w:rPr>
                <w:u w:val="none"/>
              </w:rPr>
            </w:pPr>
            <w:r w:rsidRPr="002870D9">
              <w:rPr>
                <w:u w:val="none"/>
              </w:rPr>
              <w:t>Course Completed</w:t>
            </w:r>
          </w:p>
        </w:tc>
        <w:tc>
          <w:tcPr>
            <w:tcW w:w="798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nil"/>
            </w:tcBorders>
            <w:shd w:val="clear" w:color="auto" w:fill="DBDBDB" w:themeFill="accent3" w:themeFillTint="66"/>
            <w:tcMar>
              <w:left w:w="105" w:type="dxa"/>
            </w:tcMar>
            <w:vAlign w:val="center"/>
          </w:tcPr>
          <w:p w14:paraId="5AB168C2" w14:textId="4A1264EB" w:rsidR="006E6734" w:rsidRPr="002870D9" w:rsidRDefault="008D5C76" w:rsidP="006E6734">
            <w:pPr>
              <w:rPr>
                <w:u w:val="none"/>
              </w:rPr>
            </w:pPr>
            <w:r w:rsidRPr="008D5C76">
              <w:rPr>
                <w:u w:val="none"/>
              </w:rPr>
              <w:t>10th Grade</w:t>
            </w:r>
          </w:p>
        </w:tc>
      </w:tr>
      <w:tr w:rsidR="008D5C76" w:rsidRPr="002870D9" w14:paraId="6F57A596" w14:textId="77777777" w:rsidTr="00861543">
        <w:trPr>
          <w:trHeight w:val="425"/>
        </w:trPr>
        <w:tc>
          <w:tcPr>
            <w:tcW w:w="3076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14:paraId="7BE3DCC6" w14:textId="047224EE" w:rsidR="008D5C76" w:rsidRPr="002870D9" w:rsidRDefault="008D5C76" w:rsidP="008D5C76">
            <w:pPr>
              <w:rPr>
                <w:u w:val="none"/>
              </w:rPr>
            </w:pPr>
            <w:r w:rsidRPr="002870D9">
              <w:rPr>
                <w:u w:val="none"/>
              </w:rPr>
              <w:t>College</w:t>
            </w:r>
          </w:p>
        </w:tc>
        <w:tc>
          <w:tcPr>
            <w:tcW w:w="798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nil"/>
            </w:tcBorders>
            <w:shd w:val="clear" w:color="auto" w:fill="auto"/>
            <w:tcMar>
              <w:left w:w="105" w:type="dxa"/>
            </w:tcMar>
            <w:vAlign w:val="center"/>
          </w:tcPr>
          <w:p w14:paraId="6F998386" w14:textId="24C2CFF7" w:rsidR="008D5C76" w:rsidRPr="002870D9" w:rsidRDefault="008D5C76" w:rsidP="008D5C76">
            <w:pPr>
              <w:rPr>
                <w:u w:val="none"/>
              </w:rPr>
            </w:pPr>
            <w:r w:rsidRPr="002870D9">
              <w:rPr>
                <w:u w:val="none"/>
              </w:rPr>
              <w:t>Christ Nagar Higher Secondary School</w:t>
            </w:r>
          </w:p>
        </w:tc>
      </w:tr>
      <w:tr w:rsidR="006E6734" w:rsidRPr="002870D9" w14:paraId="1DB11FBF" w14:textId="77777777" w:rsidTr="0044229D">
        <w:trPr>
          <w:trHeight w:val="342"/>
        </w:trPr>
        <w:tc>
          <w:tcPr>
            <w:tcW w:w="3076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BDBDB" w:themeFill="accent3" w:themeFillTint="66"/>
            <w:vAlign w:val="center"/>
          </w:tcPr>
          <w:p w14:paraId="107859B7" w14:textId="5014BBCB" w:rsidR="006E6734" w:rsidRPr="002870D9" w:rsidRDefault="006E6734" w:rsidP="006E6734">
            <w:pPr>
              <w:rPr>
                <w:u w:val="none"/>
              </w:rPr>
            </w:pPr>
            <w:r w:rsidRPr="002870D9">
              <w:rPr>
                <w:u w:val="none"/>
              </w:rPr>
              <w:t>Year of Passing</w:t>
            </w:r>
          </w:p>
        </w:tc>
        <w:tc>
          <w:tcPr>
            <w:tcW w:w="798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nil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14:paraId="74167C72" w14:textId="0E0DA1B8" w:rsidR="006E6734" w:rsidRPr="002870D9" w:rsidRDefault="008D5C76" w:rsidP="006E6734">
            <w:pPr>
              <w:rPr>
                <w:u w:val="none"/>
              </w:rPr>
            </w:pPr>
            <w:r w:rsidRPr="008D5C76">
              <w:rPr>
                <w:u w:val="none"/>
              </w:rPr>
              <w:t>2008</w:t>
            </w:r>
          </w:p>
        </w:tc>
      </w:tr>
      <w:tr w:rsidR="006E6734" w:rsidRPr="002870D9" w14:paraId="74395265" w14:textId="77777777" w:rsidTr="00861543">
        <w:trPr>
          <w:trHeight w:val="280"/>
        </w:trPr>
        <w:tc>
          <w:tcPr>
            <w:tcW w:w="3076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</w:tcPr>
          <w:p w14:paraId="2F1B9F74" w14:textId="77777777" w:rsidR="006E6734" w:rsidRPr="002870D9" w:rsidRDefault="006E6734" w:rsidP="006E6734">
            <w:pPr>
              <w:rPr>
                <w:u w:val="none"/>
              </w:rPr>
            </w:pPr>
          </w:p>
        </w:tc>
        <w:tc>
          <w:tcPr>
            <w:tcW w:w="7983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tcMar>
              <w:left w:w="105" w:type="dxa"/>
            </w:tcMar>
          </w:tcPr>
          <w:p w14:paraId="51C10067" w14:textId="77777777" w:rsidR="006E6734" w:rsidRPr="002870D9" w:rsidRDefault="006E6734" w:rsidP="006E6734">
            <w:pPr>
              <w:rPr>
                <w:u w:val="none"/>
              </w:rPr>
            </w:pPr>
          </w:p>
        </w:tc>
      </w:tr>
      <w:tr w:rsidR="006E6734" w:rsidRPr="002870D9" w14:paraId="684B72A0" w14:textId="77777777" w:rsidTr="0044229D">
        <w:trPr>
          <w:trHeight w:val="462"/>
        </w:trPr>
        <w:tc>
          <w:tcPr>
            <w:tcW w:w="3076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9D9D9" w:themeFill="background1" w:themeFillShade="D9"/>
            <w:vAlign w:val="center"/>
          </w:tcPr>
          <w:p w14:paraId="561AEADF" w14:textId="5109BD2E" w:rsidR="006E6734" w:rsidRPr="002870D9" w:rsidRDefault="00AE1666" w:rsidP="006E6734">
            <w:pPr>
              <w:rPr>
                <w:u w:val="none"/>
              </w:rPr>
            </w:pPr>
            <w:r w:rsidRPr="00AE1666">
              <w:rPr>
                <w:u w:val="none"/>
              </w:rPr>
              <w:t>Global Certifications</w:t>
            </w:r>
          </w:p>
        </w:tc>
        <w:tc>
          <w:tcPr>
            <w:tcW w:w="798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nil"/>
            </w:tcBorders>
            <w:shd w:val="clear" w:color="auto" w:fill="DBDBDB" w:themeFill="accent3" w:themeFillTint="66"/>
            <w:tcMar>
              <w:left w:w="105" w:type="dxa"/>
            </w:tcMar>
            <w:vAlign w:val="center"/>
          </w:tcPr>
          <w:p w14:paraId="61B1425A" w14:textId="5ED9D4D1" w:rsidR="006E6734" w:rsidRPr="0028467D" w:rsidRDefault="00AE1666" w:rsidP="006E6734">
            <w:pPr>
              <w:rPr>
                <w:u w:val="none"/>
              </w:rPr>
            </w:pPr>
            <w:r w:rsidRPr="00AE1666">
              <w:rPr>
                <w:u w:val="none"/>
              </w:rPr>
              <w:t>SolarWinds Certified Professional</w:t>
            </w:r>
          </w:p>
        </w:tc>
      </w:tr>
      <w:tr w:rsidR="00E41878" w:rsidRPr="002870D9" w14:paraId="228B84E4" w14:textId="77777777" w:rsidTr="00E41878">
        <w:trPr>
          <w:trHeight w:val="462"/>
        </w:trPr>
        <w:tc>
          <w:tcPr>
            <w:tcW w:w="3076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01DD4C65" w14:textId="6A7BE5F7" w:rsidR="00E41878" w:rsidRPr="00AE1666" w:rsidRDefault="00E41878" w:rsidP="006E6734">
            <w:pPr>
              <w:rPr>
                <w:u w:val="none"/>
              </w:rPr>
            </w:pPr>
            <w:r>
              <w:rPr>
                <w:u w:val="none"/>
              </w:rPr>
              <w:t>Duration</w:t>
            </w:r>
          </w:p>
        </w:tc>
        <w:tc>
          <w:tcPr>
            <w:tcW w:w="798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nil"/>
            </w:tcBorders>
            <w:shd w:val="clear" w:color="auto" w:fill="FFFFFF" w:themeFill="background1"/>
            <w:tcMar>
              <w:left w:w="105" w:type="dxa"/>
            </w:tcMar>
            <w:vAlign w:val="center"/>
          </w:tcPr>
          <w:p w14:paraId="21C8770A" w14:textId="13F7322A" w:rsidR="00E41878" w:rsidRPr="00AE1666" w:rsidRDefault="00E41878" w:rsidP="006E6734">
            <w:pPr>
              <w:rPr>
                <w:u w:val="none"/>
              </w:rPr>
            </w:pPr>
            <w:r>
              <w:rPr>
                <w:u w:val="none"/>
              </w:rPr>
              <w:t>1 month</w:t>
            </w:r>
          </w:p>
        </w:tc>
      </w:tr>
      <w:tr w:rsidR="006E6734" w:rsidRPr="002870D9" w14:paraId="51ABBBE7" w14:textId="77777777" w:rsidTr="00E41878">
        <w:trPr>
          <w:trHeight w:val="462"/>
        </w:trPr>
        <w:tc>
          <w:tcPr>
            <w:tcW w:w="3076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9D9D9" w:themeFill="background1" w:themeFillShade="D9"/>
            <w:vAlign w:val="center"/>
          </w:tcPr>
          <w:p w14:paraId="08B6F671" w14:textId="3ACD0A0D" w:rsidR="006E6734" w:rsidRPr="002870D9" w:rsidRDefault="006E6734" w:rsidP="006E6734">
            <w:pPr>
              <w:rPr>
                <w:u w:val="none"/>
              </w:rPr>
            </w:pPr>
            <w:r w:rsidRPr="002870D9">
              <w:rPr>
                <w:u w:val="none"/>
              </w:rPr>
              <w:t>Year of Passing</w:t>
            </w:r>
          </w:p>
        </w:tc>
        <w:tc>
          <w:tcPr>
            <w:tcW w:w="798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nil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14:paraId="6E190A44" w14:textId="2EB9C8E2" w:rsidR="006E6734" w:rsidRPr="002870D9" w:rsidRDefault="00AE1666" w:rsidP="006E6734">
            <w:pPr>
              <w:rPr>
                <w:u w:val="none"/>
                <w:lang w:val="en-US"/>
              </w:rPr>
            </w:pPr>
            <w:r w:rsidRPr="00AE1666">
              <w:rPr>
                <w:u w:val="none"/>
              </w:rPr>
              <w:t>2017</w:t>
            </w:r>
          </w:p>
        </w:tc>
      </w:tr>
    </w:tbl>
    <w:p w14:paraId="4374025E" w14:textId="548BB1B4" w:rsidR="002870D9" w:rsidRPr="002870D9" w:rsidRDefault="002870D9" w:rsidP="002870D9"/>
    <w:tbl>
      <w:tblPr>
        <w:tblpPr w:leftFromText="180" w:rightFromText="180" w:vertAnchor="page" w:horzAnchor="margin" w:tblpXSpec="center" w:tblpY="4051"/>
        <w:tblOverlap w:val="never"/>
        <w:tblW w:w="11069" w:type="dxa"/>
        <w:tblBorders>
          <w:top w:val="single" w:sz="8" w:space="0" w:color="8064A2"/>
          <w:bottom w:val="single" w:sz="8" w:space="0" w:color="8064A2"/>
          <w:insideH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8009"/>
      </w:tblGrid>
      <w:tr w:rsidR="006C1FE5" w:rsidRPr="002870D9" w14:paraId="6983B966" w14:textId="77777777" w:rsidTr="00861543">
        <w:trPr>
          <w:trHeight w:val="642"/>
        </w:trPr>
        <w:tc>
          <w:tcPr>
            <w:tcW w:w="11069" w:type="dxa"/>
            <w:gridSpan w:val="2"/>
            <w:tcBorders>
              <w:top w:val="nil"/>
              <w:bottom w:val="single" w:sz="8" w:space="0" w:color="8064A2"/>
            </w:tcBorders>
            <w:shd w:val="clear" w:color="auto" w:fill="auto"/>
            <w:vAlign w:val="center"/>
          </w:tcPr>
          <w:p w14:paraId="743F72D5" w14:textId="1DE4275D" w:rsidR="00C200D5" w:rsidRPr="0044229D" w:rsidRDefault="006C1FE5" w:rsidP="006C1FE5">
            <w:pPr>
              <w:rPr>
                <w:rFonts w:ascii="Calibri" w:hAnsi="Calibri"/>
                <w:b/>
                <w:sz w:val="32"/>
                <w:szCs w:val="32"/>
                <w:lang w:val="en-US"/>
              </w:rPr>
            </w:pPr>
            <w:r w:rsidRPr="0044229D">
              <w:rPr>
                <w:rFonts w:ascii="Calibri" w:hAnsi="Calibri"/>
                <w:b/>
                <w:sz w:val="32"/>
                <w:szCs w:val="32"/>
                <w:lang w:val="en-US"/>
              </w:rPr>
              <w:t>Objective</w:t>
            </w:r>
          </w:p>
          <w:p w14:paraId="54C6D168" w14:textId="77777777" w:rsidR="006F1E29" w:rsidRPr="00D930F2" w:rsidRDefault="006F1E29" w:rsidP="00D930F2">
            <w:pPr>
              <w:pStyle w:val="NoSpacing"/>
            </w:pPr>
          </w:p>
          <w:p w14:paraId="0F8F7262" w14:textId="7C515AC0" w:rsidR="00E52BDE" w:rsidRDefault="006C1FE5" w:rsidP="006C1FE5">
            <w:pPr>
              <w:rPr>
                <w:rFonts w:ascii="Calibri" w:hAnsi="Calibri"/>
                <w:b/>
                <w:sz w:val="28"/>
                <w:szCs w:val="28"/>
                <w:lang w:val="en-US"/>
              </w:rPr>
            </w:pPr>
            <w:r w:rsidRPr="002870D9">
              <w:rPr>
                <w:bCs/>
                <w:iCs/>
                <w:u w:val="none"/>
              </w:rPr>
              <w:t>To utilize the opportunities of working with a reputed and progressive organization where I can enhance my professional skill and strength in conjunction with the company’s goal and objectives and face new challenges.</w:t>
            </w:r>
          </w:p>
          <w:p w14:paraId="58137C72" w14:textId="77777777" w:rsidR="00C00FAD" w:rsidRPr="00C00FAD" w:rsidRDefault="00C00FAD" w:rsidP="006C1FE5">
            <w:pPr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14:paraId="64EBA720" w14:textId="77777777" w:rsidR="00C00FAD" w:rsidRPr="0044229D" w:rsidRDefault="006C1FE5" w:rsidP="006C1FE5">
            <w:pPr>
              <w:rPr>
                <w:rFonts w:ascii="Calibri" w:hAnsi="Calibri"/>
                <w:b/>
                <w:sz w:val="32"/>
                <w:szCs w:val="32"/>
              </w:rPr>
            </w:pPr>
            <w:r w:rsidRPr="0044229D">
              <w:rPr>
                <w:rFonts w:ascii="Calibri" w:hAnsi="Calibri"/>
                <w:b/>
                <w:sz w:val="32"/>
                <w:szCs w:val="32"/>
              </w:rPr>
              <w:t>Educational Qualifications</w:t>
            </w:r>
          </w:p>
          <w:p w14:paraId="0ED05619" w14:textId="02251D8F" w:rsidR="006E6734" w:rsidRPr="00C200D5" w:rsidRDefault="006E6734" w:rsidP="006F1E29">
            <w:pPr>
              <w:pStyle w:val="NoSpacing"/>
            </w:pPr>
          </w:p>
        </w:tc>
      </w:tr>
      <w:tr w:rsidR="006C1FE5" w:rsidRPr="002870D9" w14:paraId="452A5AE7" w14:textId="77777777" w:rsidTr="0044229D">
        <w:trPr>
          <w:trHeight w:val="646"/>
        </w:trPr>
        <w:tc>
          <w:tcPr>
            <w:tcW w:w="30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BDBDB" w:themeFill="accent3" w:themeFillTint="66"/>
            <w:vAlign w:val="center"/>
          </w:tcPr>
          <w:p w14:paraId="7D6C775C" w14:textId="77777777" w:rsidR="006C1FE5" w:rsidRPr="002870D9" w:rsidRDefault="006C1FE5" w:rsidP="006C1FE5">
            <w:pPr>
              <w:rPr>
                <w:u w:val="none"/>
              </w:rPr>
            </w:pPr>
            <w:r w:rsidRPr="002870D9">
              <w:rPr>
                <w:u w:val="none"/>
              </w:rPr>
              <w:t>Course Completed</w:t>
            </w:r>
          </w:p>
        </w:tc>
        <w:tc>
          <w:tcPr>
            <w:tcW w:w="80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DBDBDB" w:themeFill="accent3" w:themeFillTint="66"/>
            <w:tcMar>
              <w:left w:w="105" w:type="dxa"/>
            </w:tcMar>
            <w:vAlign w:val="center"/>
          </w:tcPr>
          <w:p w14:paraId="452C078C" w14:textId="77777777" w:rsidR="006C1FE5" w:rsidRPr="002870D9" w:rsidRDefault="006C1FE5" w:rsidP="006C1FE5">
            <w:pPr>
              <w:rPr>
                <w:u w:val="none"/>
              </w:rPr>
            </w:pPr>
            <w:r w:rsidRPr="002870D9">
              <w:rPr>
                <w:u w:val="none"/>
              </w:rPr>
              <w:t>B.E in Electrical and Electronics Engineering</w:t>
            </w:r>
          </w:p>
        </w:tc>
      </w:tr>
      <w:tr w:rsidR="006C1FE5" w:rsidRPr="002870D9" w14:paraId="3C39E51F" w14:textId="77777777" w:rsidTr="00AE1666">
        <w:trPr>
          <w:trHeight w:val="412"/>
        </w:trPr>
        <w:tc>
          <w:tcPr>
            <w:tcW w:w="30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04EE2FFB" w14:textId="77777777" w:rsidR="006C1FE5" w:rsidRPr="002870D9" w:rsidRDefault="006C1FE5" w:rsidP="006C1FE5">
            <w:pPr>
              <w:rPr>
                <w:u w:val="none"/>
              </w:rPr>
            </w:pPr>
            <w:r w:rsidRPr="002870D9">
              <w:rPr>
                <w:u w:val="none"/>
              </w:rPr>
              <w:t>College</w:t>
            </w:r>
          </w:p>
        </w:tc>
        <w:tc>
          <w:tcPr>
            <w:tcW w:w="80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FFFFFF" w:themeFill="background1"/>
            <w:tcMar>
              <w:left w:w="105" w:type="dxa"/>
            </w:tcMar>
            <w:vAlign w:val="center"/>
          </w:tcPr>
          <w:p w14:paraId="40B35E6A" w14:textId="7EDD5C69" w:rsidR="006C1FE5" w:rsidRPr="002870D9" w:rsidRDefault="006C1FE5" w:rsidP="006C1FE5">
            <w:pPr>
              <w:rPr>
                <w:u w:val="none"/>
              </w:rPr>
            </w:pPr>
            <w:r w:rsidRPr="002870D9">
              <w:rPr>
                <w:u w:val="none"/>
              </w:rPr>
              <w:t>Vi</w:t>
            </w:r>
            <w:r w:rsidR="0028467D" w:rsidRPr="0028467D">
              <w:rPr>
                <w:u w:val="none"/>
              </w:rPr>
              <w:t>ns</w:t>
            </w:r>
            <w:r w:rsidRPr="002870D9">
              <w:rPr>
                <w:u w:val="none"/>
              </w:rPr>
              <w:t xml:space="preserve"> Christian College of Engineering</w:t>
            </w:r>
          </w:p>
        </w:tc>
      </w:tr>
      <w:tr w:rsidR="006C1FE5" w:rsidRPr="002870D9" w14:paraId="7186C6D7" w14:textId="77777777" w:rsidTr="0044229D">
        <w:trPr>
          <w:trHeight w:val="465"/>
        </w:trPr>
        <w:tc>
          <w:tcPr>
            <w:tcW w:w="30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BDBDB" w:themeFill="accent3" w:themeFillTint="66"/>
            <w:vAlign w:val="center"/>
          </w:tcPr>
          <w:p w14:paraId="14179D39" w14:textId="77777777" w:rsidR="006C1FE5" w:rsidRPr="002870D9" w:rsidRDefault="006C1FE5" w:rsidP="006C1FE5">
            <w:pPr>
              <w:rPr>
                <w:u w:val="none"/>
              </w:rPr>
            </w:pPr>
            <w:r w:rsidRPr="002870D9">
              <w:rPr>
                <w:u w:val="none"/>
              </w:rPr>
              <w:t>Year of Passing</w:t>
            </w:r>
          </w:p>
        </w:tc>
        <w:tc>
          <w:tcPr>
            <w:tcW w:w="80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DBDBDB" w:themeFill="accent3" w:themeFillTint="66"/>
            <w:tcMar>
              <w:left w:w="105" w:type="dxa"/>
            </w:tcMar>
            <w:vAlign w:val="center"/>
          </w:tcPr>
          <w:p w14:paraId="68F747B5" w14:textId="77777777" w:rsidR="006C1FE5" w:rsidRPr="00F56933" w:rsidRDefault="006C1FE5" w:rsidP="006C1FE5">
            <w:pPr>
              <w:rPr>
                <w:u w:val="none"/>
              </w:rPr>
            </w:pPr>
            <w:r w:rsidRPr="00F56933">
              <w:rPr>
                <w:u w:val="none"/>
              </w:rPr>
              <w:t>2014</w:t>
            </w:r>
          </w:p>
        </w:tc>
      </w:tr>
      <w:tr w:rsidR="006C1FE5" w:rsidRPr="002870D9" w14:paraId="097188F1" w14:textId="77777777" w:rsidTr="00861543">
        <w:trPr>
          <w:trHeight w:val="366"/>
        </w:trPr>
        <w:tc>
          <w:tcPr>
            <w:tcW w:w="11069" w:type="dxa"/>
            <w:gridSpan w:val="2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tcMar>
              <w:left w:w="105" w:type="dxa"/>
            </w:tcMar>
            <w:vAlign w:val="center"/>
          </w:tcPr>
          <w:p w14:paraId="5A870902" w14:textId="77777777" w:rsidR="006C1FE5" w:rsidRPr="002870D9" w:rsidRDefault="006C1FE5" w:rsidP="006C1FE5"/>
        </w:tc>
      </w:tr>
      <w:tr w:rsidR="000D2EC7" w:rsidRPr="002870D9" w14:paraId="22CB6CEB" w14:textId="77777777" w:rsidTr="0044229D">
        <w:trPr>
          <w:trHeight w:val="311"/>
        </w:trPr>
        <w:tc>
          <w:tcPr>
            <w:tcW w:w="30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9D9D9" w:themeFill="background1" w:themeFillShade="D9"/>
            <w:vAlign w:val="center"/>
          </w:tcPr>
          <w:p w14:paraId="639F38A6" w14:textId="7BE15C50" w:rsidR="000D2EC7" w:rsidRPr="002870D9" w:rsidRDefault="000D2EC7" w:rsidP="000D2EC7">
            <w:pPr>
              <w:rPr>
                <w:u w:val="none"/>
              </w:rPr>
            </w:pPr>
            <w:r w:rsidRPr="002870D9">
              <w:rPr>
                <w:u w:val="none"/>
              </w:rPr>
              <w:t>Course Completed</w:t>
            </w:r>
          </w:p>
        </w:tc>
        <w:tc>
          <w:tcPr>
            <w:tcW w:w="80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DBDBDB" w:themeFill="accent3" w:themeFillTint="66"/>
            <w:tcMar>
              <w:left w:w="105" w:type="dxa"/>
            </w:tcMar>
            <w:vAlign w:val="center"/>
          </w:tcPr>
          <w:p w14:paraId="6E4D33DC" w14:textId="77777777" w:rsidR="000D2EC7" w:rsidRPr="007677D9" w:rsidRDefault="000D2EC7" w:rsidP="000D2EC7">
            <w:pPr>
              <w:rPr>
                <w:u w:val="none"/>
              </w:rPr>
            </w:pPr>
            <w:r w:rsidRPr="007677D9">
              <w:rPr>
                <w:u w:val="none"/>
              </w:rPr>
              <w:t xml:space="preserve">12th Grade </w:t>
            </w:r>
          </w:p>
        </w:tc>
      </w:tr>
      <w:tr w:rsidR="006C1FE5" w:rsidRPr="002870D9" w14:paraId="2567961B" w14:textId="77777777" w:rsidTr="00AE1666">
        <w:trPr>
          <w:trHeight w:val="403"/>
        </w:trPr>
        <w:tc>
          <w:tcPr>
            <w:tcW w:w="30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14:paraId="711E3FB8" w14:textId="77777777" w:rsidR="006C1FE5" w:rsidRPr="002870D9" w:rsidRDefault="006C1FE5" w:rsidP="006C1FE5">
            <w:pPr>
              <w:rPr>
                <w:u w:val="none"/>
              </w:rPr>
            </w:pPr>
            <w:r w:rsidRPr="002870D9">
              <w:rPr>
                <w:u w:val="none"/>
              </w:rPr>
              <w:t>School</w:t>
            </w:r>
          </w:p>
        </w:tc>
        <w:tc>
          <w:tcPr>
            <w:tcW w:w="80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  <w:tcMar>
              <w:left w:w="105" w:type="dxa"/>
            </w:tcMar>
            <w:vAlign w:val="center"/>
          </w:tcPr>
          <w:p w14:paraId="307F7992" w14:textId="77777777" w:rsidR="006C1FE5" w:rsidRPr="002870D9" w:rsidRDefault="006C1FE5" w:rsidP="006C1FE5">
            <w:pPr>
              <w:rPr>
                <w:u w:val="none"/>
              </w:rPr>
            </w:pPr>
            <w:r w:rsidRPr="002870D9">
              <w:rPr>
                <w:u w:val="none"/>
              </w:rPr>
              <w:t>Christ Nagar Higher Secondary School</w:t>
            </w:r>
          </w:p>
        </w:tc>
      </w:tr>
      <w:tr w:rsidR="006C1FE5" w:rsidRPr="002870D9" w14:paraId="2682AD3F" w14:textId="77777777" w:rsidTr="00AE1666">
        <w:trPr>
          <w:trHeight w:val="394"/>
        </w:trPr>
        <w:tc>
          <w:tcPr>
            <w:tcW w:w="30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9D9D9" w:themeFill="background1" w:themeFillShade="D9"/>
            <w:vAlign w:val="center"/>
          </w:tcPr>
          <w:p w14:paraId="11F648E7" w14:textId="77777777" w:rsidR="006C1FE5" w:rsidRPr="002870D9" w:rsidRDefault="006C1FE5" w:rsidP="006C1FE5">
            <w:pPr>
              <w:rPr>
                <w:u w:val="none"/>
              </w:rPr>
            </w:pPr>
            <w:r w:rsidRPr="002870D9">
              <w:rPr>
                <w:u w:val="none"/>
              </w:rPr>
              <w:t>Year of Passing</w:t>
            </w:r>
          </w:p>
        </w:tc>
        <w:tc>
          <w:tcPr>
            <w:tcW w:w="800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14:paraId="30577726" w14:textId="77777777" w:rsidR="006C1FE5" w:rsidRPr="002870D9" w:rsidRDefault="006C1FE5" w:rsidP="006C1FE5">
            <w:pPr>
              <w:rPr>
                <w:u w:val="none"/>
              </w:rPr>
            </w:pPr>
            <w:r w:rsidRPr="002870D9">
              <w:rPr>
                <w:u w:val="none"/>
              </w:rPr>
              <w:t>2010</w:t>
            </w:r>
          </w:p>
        </w:tc>
      </w:tr>
    </w:tbl>
    <w:p w14:paraId="7B92F346" w14:textId="41D9404B" w:rsidR="00ED45FC" w:rsidRDefault="00ED45FC" w:rsidP="00D930F2"/>
    <w:tbl>
      <w:tblPr>
        <w:tblpPr w:leftFromText="180" w:rightFromText="180" w:vertAnchor="text" w:horzAnchor="margin" w:tblpX="-810" w:tblpY="-546"/>
        <w:tblW w:w="11158" w:type="dxa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1158"/>
      </w:tblGrid>
      <w:tr w:rsidR="002870D9" w:rsidRPr="002870D9" w14:paraId="36AABA90" w14:textId="77777777" w:rsidTr="00CB3C08">
        <w:trPr>
          <w:trHeight w:val="1002"/>
        </w:trPr>
        <w:tc>
          <w:tcPr>
            <w:tcW w:w="11158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7E6C43EC" w14:textId="77777777" w:rsidR="002870D9" w:rsidRPr="002870D9" w:rsidRDefault="002870D9" w:rsidP="00CB3C08">
            <w:bookmarkStart w:id="1" w:name="_Hlk9946096"/>
          </w:p>
          <w:tbl>
            <w:tblPr>
              <w:tblW w:w="10633" w:type="dxa"/>
              <w:tblBorders>
                <w:top w:val="single" w:sz="8" w:space="0" w:color="8064A2"/>
                <w:bottom w:val="single" w:sz="8" w:space="0" w:color="8064A2"/>
                <w:insideH w:val="single" w:sz="8" w:space="0" w:color="8064A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33"/>
            </w:tblGrid>
            <w:tr w:rsidR="002870D9" w:rsidRPr="002870D9" w14:paraId="554AA0E7" w14:textId="77777777" w:rsidTr="00341105">
              <w:trPr>
                <w:trHeight w:val="555"/>
              </w:trPr>
              <w:tc>
                <w:tcPr>
                  <w:tcW w:w="10633" w:type="dxa"/>
                  <w:tcBorders>
                    <w:top w:val="nil"/>
                    <w:bottom w:val="single" w:sz="8" w:space="0" w:color="8064A2"/>
                  </w:tcBorders>
                  <w:shd w:val="clear" w:color="auto" w:fill="auto"/>
                </w:tcPr>
                <w:p w14:paraId="1A76A953" w14:textId="035FDAAA" w:rsidR="002870D9" w:rsidRPr="00E37B9C" w:rsidRDefault="00212727" w:rsidP="009801B6">
                  <w:pPr>
                    <w:framePr w:hSpace="180" w:wrap="around" w:vAnchor="text" w:hAnchor="margin" w:x="-810" w:y="-546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E37B9C">
                    <w:rPr>
                      <w:rFonts w:ascii="Calibri" w:hAnsi="Calibri"/>
                      <w:b/>
                      <w:sz w:val="32"/>
                      <w:szCs w:val="32"/>
                    </w:rPr>
                    <w:t>Summary of Experience</w:t>
                  </w:r>
                  <w:r w:rsidR="00E37B9C">
                    <w:rPr>
                      <w:rFonts w:ascii="Calibri" w:hAnsi="Calibri"/>
                      <w:b/>
                      <w:sz w:val="32"/>
                      <w:szCs w:val="32"/>
                    </w:rPr>
                    <w:br/>
                  </w:r>
                </w:p>
              </w:tc>
            </w:tr>
            <w:tr w:rsidR="002870D9" w:rsidRPr="002870D9" w14:paraId="49C1400C" w14:textId="77777777" w:rsidTr="006C1FE5">
              <w:trPr>
                <w:trHeight w:val="618"/>
              </w:trPr>
              <w:tc>
                <w:tcPr>
                  <w:tcW w:w="10633" w:type="dxa"/>
                  <w:tcBorders>
                    <w:top w:val="single" w:sz="8" w:space="0" w:color="8064A2"/>
                    <w:bottom w:val="single" w:sz="8" w:space="0" w:color="8064A2"/>
                  </w:tcBorders>
                  <w:shd w:val="clear" w:color="auto" w:fill="E3DDEB"/>
                </w:tcPr>
                <w:p w14:paraId="5386B658" w14:textId="273A31F4" w:rsidR="00135C30" w:rsidRPr="00E37B9C" w:rsidRDefault="0041485F" w:rsidP="009801B6">
                  <w:pPr>
                    <w:framePr w:hSpace="180" w:wrap="around" w:vAnchor="text" w:hAnchor="margin" w:x="-810" w:y="-546"/>
                    <w:rPr>
                      <w:rFonts w:asciiTheme="minorHAnsi" w:hAnsiTheme="minorHAnsi" w:cstheme="minorHAnsi"/>
                      <w:b/>
                      <w:sz w:val="28"/>
                      <w:szCs w:val="28"/>
                      <w:u w:val="none"/>
                    </w:rPr>
                  </w:pPr>
                  <w:r w:rsidRPr="00E37B9C">
                    <w:rPr>
                      <w:rFonts w:asciiTheme="minorHAnsi" w:hAnsiTheme="minorHAnsi" w:cstheme="minorHAnsi"/>
                      <w:b/>
                      <w:sz w:val="32"/>
                      <w:szCs w:val="32"/>
                      <w:u w:val="none"/>
                    </w:rPr>
                    <w:t>Binary Fountain</w:t>
                  </w:r>
                  <w:r w:rsidR="00E37B9C">
                    <w:rPr>
                      <w:rFonts w:asciiTheme="minorHAnsi" w:hAnsiTheme="minorHAnsi" w:cstheme="minorHAnsi"/>
                      <w:b/>
                      <w:sz w:val="28"/>
                      <w:szCs w:val="28"/>
                      <w:u w:val="none"/>
                    </w:rPr>
                    <w:br/>
                  </w:r>
                  <w:r w:rsidR="002870D9" w:rsidRPr="003E2656">
                    <w:rPr>
                      <w:rFonts w:asciiTheme="minorHAnsi" w:hAnsiTheme="minorHAnsi" w:cstheme="minorHAnsi"/>
                      <w:u w:val="none"/>
                      <w:lang w:val="en-US"/>
                    </w:rPr>
                    <w:t xml:space="preserve">Support </w:t>
                  </w:r>
                  <w:r w:rsidR="0000541A" w:rsidRPr="003E2656">
                    <w:rPr>
                      <w:rFonts w:asciiTheme="minorHAnsi" w:hAnsiTheme="minorHAnsi" w:cstheme="minorHAnsi"/>
                      <w:u w:val="none"/>
                      <w:lang w:val="en-US"/>
                    </w:rPr>
                    <w:t>Analyst</w:t>
                  </w:r>
                  <w:r w:rsidR="002870D9" w:rsidRPr="003E2656">
                    <w:rPr>
                      <w:rFonts w:asciiTheme="minorHAnsi" w:hAnsiTheme="minorHAnsi" w:cstheme="minorHAnsi"/>
                      <w:u w:val="none"/>
                      <w:lang w:val="en-US"/>
                    </w:rPr>
                    <w:t xml:space="preserve">: </w:t>
                  </w:r>
                  <w:r w:rsidR="0000541A" w:rsidRPr="003E2656">
                    <w:rPr>
                      <w:rFonts w:asciiTheme="minorHAnsi" w:hAnsiTheme="minorHAnsi" w:cstheme="minorHAnsi"/>
                      <w:u w:val="none"/>
                      <w:lang w:val="en-US"/>
                    </w:rPr>
                    <w:t xml:space="preserve">Product Support </w:t>
                  </w:r>
                  <w:r w:rsidR="002870D9" w:rsidRPr="003E2656">
                    <w:rPr>
                      <w:rFonts w:asciiTheme="minorHAnsi" w:hAnsiTheme="minorHAnsi" w:cstheme="minorHAnsi"/>
                      <w:u w:val="none"/>
                    </w:rPr>
                    <w:t xml:space="preserve">(From </w:t>
                  </w:r>
                  <w:r w:rsidR="002870D9" w:rsidRPr="003E2656">
                    <w:rPr>
                      <w:rFonts w:asciiTheme="minorHAnsi" w:hAnsiTheme="minorHAnsi" w:cstheme="minorHAnsi"/>
                      <w:u w:val="none"/>
                      <w:lang w:val="en-US"/>
                    </w:rPr>
                    <w:t>J</w:t>
                  </w:r>
                  <w:r w:rsidR="0000541A" w:rsidRPr="003E2656">
                    <w:rPr>
                      <w:rFonts w:asciiTheme="minorHAnsi" w:hAnsiTheme="minorHAnsi" w:cstheme="minorHAnsi"/>
                      <w:u w:val="none"/>
                      <w:lang w:val="en-US"/>
                    </w:rPr>
                    <w:t>une</w:t>
                  </w:r>
                  <w:r w:rsidR="002870D9" w:rsidRPr="003E2656">
                    <w:rPr>
                      <w:rFonts w:asciiTheme="minorHAnsi" w:hAnsiTheme="minorHAnsi" w:cstheme="minorHAnsi"/>
                      <w:u w:val="none"/>
                      <w:lang w:val="en-US"/>
                    </w:rPr>
                    <w:t xml:space="preserve"> </w:t>
                  </w:r>
                  <w:r w:rsidR="002870D9" w:rsidRPr="003E2656">
                    <w:rPr>
                      <w:rFonts w:asciiTheme="minorHAnsi" w:hAnsiTheme="minorHAnsi" w:cstheme="minorHAnsi"/>
                      <w:u w:val="none"/>
                    </w:rPr>
                    <w:t>201</w:t>
                  </w:r>
                  <w:r w:rsidR="0000541A" w:rsidRPr="003E2656">
                    <w:rPr>
                      <w:rFonts w:asciiTheme="minorHAnsi" w:hAnsiTheme="minorHAnsi" w:cstheme="minorHAnsi"/>
                      <w:u w:val="none"/>
                      <w:lang w:val="en-US"/>
                    </w:rPr>
                    <w:t>9</w:t>
                  </w:r>
                  <w:r w:rsidR="002870D9" w:rsidRPr="003E2656">
                    <w:rPr>
                      <w:rFonts w:asciiTheme="minorHAnsi" w:hAnsiTheme="minorHAnsi" w:cstheme="minorHAnsi"/>
                      <w:u w:val="none"/>
                    </w:rPr>
                    <w:t xml:space="preserve"> to </w:t>
                  </w:r>
                  <w:r w:rsidR="003873F4">
                    <w:rPr>
                      <w:rFonts w:asciiTheme="minorHAnsi" w:hAnsiTheme="minorHAnsi" w:cstheme="minorHAnsi"/>
                      <w:u w:val="none"/>
                    </w:rPr>
                    <w:t>Oct 2019</w:t>
                  </w:r>
                  <w:r w:rsidR="002870D9" w:rsidRPr="003E2656">
                    <w:rPr>
                      <w:rFonts w:asciiTheme="minorHAnsi" w:hAnsiTheme="minorHAnsi" w:cstheme="minorHAnsi"/>
                      <w:u w:val="none"/>
                    </w:rPr>
                    <w:t>)</w:t>
                  </w:r>
                  <w:r w:rsidR="003E2656">
                    <w:rPr>
                      <w:rFonts w:asciiTheme="minorHAnsi" w:hAnsiTheme="minorHAnsi" w:cstheme="minorHAnsi"/>
                      <w:u w:val="none"/>
                    </w:rPr>
                    <w:br/>
                  </w:r>
                </w:p>
                <w:p w14:paraId="48A108D9" w14:textId="413EF59F" w:rsidR="00135C30" w:rsidRDefault="00135C30" w:rsidP="009801B6">
                  <w:pPr>
                    <w:framePr w:hSpace="180" w:wrap="around" w:vAnchor="text" w:hAnchor="margin" w:x="-810" w:y="-546"/>
                    <w:numPr>
                      <w:ilvl w:val="0"/>
                      <w:numId w:val="4"/>
                    </w:numPr>
                    <w:rPr>
                      <w:u w:val="none"/>
                      <w:lang w:val="en-US"/>
                    </w:rPr>
                  </w:pPr>
                  <w:r>
                    <w:rPr>
                      <w:u w:val="none"/>
                      <w:lang w:val="en-US"/>
                    </w:rPr>
                    <w:t xml:space="preserve">Working in </w:t>
                  </w:r>
                  <w:r w:rsidR="00212727" w:rsidRPr="00212727">
                    <w:rPr>
                      <w:b/>
                      <w:u w:val="none"/>
                      <w:lang w:val="en-US"/>
                    </w:rPr>
                    <w:t>Binary Fountain’s</w:t>
                  </w:r>
                  <w:r w:rsidR="00212727" w:rsidRPr="00212727">
                    <w:rPr>
                      <w:u w:val="none"/>
                      <w:lang w:val="en-US"/>
                    </w:rPr>
                    <w:t xml:space="preserve"> Business</w:t>
                  </w:r>
                  <w:r w:rsidR="00212727">
                    <w:rPr>
                      <w:u w:val="none"/>
                      <w:lang w:val="en-US"/>
                    </w:rPr>
                    <w:t xml:space="preserve"> Performance Management </w:t>
                  </w:r>
                  <w:r w:rsidR="00212727" w:rsidRPr="00212727">
                    <w:rPr>
                      <w:u w:val="none"/>
                      <w:lang w:val="en-US"/>
                    </w:rPr>
                    <w:t>software platform.</w:t>
                  </w:r>
                </w:p>
                <w:p w14:paraId="2761B905" w14:textId="729506A2" w:rsidR="00212727" w:rsidRDefault="00212727" w:rsidP="009801B6">
                  <w:pPr>
                    <w:framePr w:hSpace="180" w:wrap="around" w:vAnchor="text" w:hAnchor="margin" w:x="-810" w:y="-546"/>
                    <w:numPr>
                      <w:ilvl w:val="0"/>
                      <w:numId w:val="4"/>
                    </w:numPr>
                    <w:rPr>
                      <w:u w:val="none"/>
                      <w:lang w:val="en-US"/>
                    </w:rPr>
                  </w:pPr>
                  <w:r w:rsidRPr="00212727">
                    <w:rPr>
                      <w:u w:val="none"/>
                      <w:lang w:val="en-US"/>
                    </w:rPr>
                    <w:t>Manage a portfolio of accounts, helping to ensure customer success from</w:t>
                  </w:r>
                  <w:r>
                    <w:rPr>
                      <w:u w:val="none"/>
                      <w:lang w:val="en-US"/>
                    </w:rPr>
                    <w:t xml:space="preserve"> </w:t>
                  </w:r>
                  <w:r w:rsidRPr="00212727">
                    <w:rPr>
                      <w:u w:val="none"/>
                      <w:lang w:val="en-US"/>
                    </w:rPr>
                    <w:t>client goal setting and guidance on best practices to performing quarterly business reviews.</w:t>
                  </w:r>
                </w:p>
                <w:p w14:paraId="5A2C7C65" w14:textId="288592A3" w:rsidR="00212727" w:rsidRDefault="00212727" w:rsidP="009801B6">
                  <w:pPr>
                    <w:framePr w:hSpace="180" w:wrap="around" w:vAnchor="text" w:hAnchor="margin" w:x="-810" w:y="-546"/>
                    <w:numPr>
                      <w:ilvl w:val="0"/>
                      <w:numId w:val="4"/>
                    </w:numPr>
                    <w:rPr>
                      <w:u w:val="none"/>
                      <w:lang w:val="en-US"/>
                    </w:rPr>
                  </w:pPr>
                  <w:r w:rsidRPr="00212727">
                    <w:rPr>
                      <w:u w:val="none"/>
                      <w:lang w:val="en-US"/>
                    </w:rPr>
                    <w:t>Increase revenue through up-sell opportunities.</w:t>
                  </w:r>
                </w:p>
                <w:p w14:paraId="2757437E" w14:textId="7AF4D12A" w:rsidR="00212727" w:rsidRDefault="00212727" w:rsidP="009801B6">
                  <w:pPr>
                    <w:framePr w:hSpace="180" w:wrap="around" w:vAnchor="text" w:hAnchor="margin" w:x="-810" w:y="-546"/>
                    <w:numPr>
                      <w:ilvl w:val="0"/>
                      <w:numId w:val="4"/>
                    </w:numPr>
                    <w:rPr>
                      <w:u w:val="none"/>
                      <w:lang w:val="en-US"/>
                    </w:rPr>
                  </w:pPr>
                  <w:r w:rsidRPr="00212727">
                    <w:rPr>
                      <w:u w:val="none"/>
                      <w:lang w:val="en-US"/>
                    </w:rPr>
                    <w:t>Become an expert on Binary Fountain’s products and the value they</w:t>
                  </w:r>
                  <w:r>
                    <w:rPr>
                      <w:u w:val="none"/>
                      <w:lang w:val="en-US"/>
                    </w:rPr>
                    <w:t xml:space="preserve"> </w:t>
                  </w:r>
                  <w:r w:rsidRPr="00212727">
                    <w:rPr>
                      <w:u w:val="none"/>
                      <w:lang w:val="en-US"/>
                    </w:rPr>
                    <w:t>provide in defined industries.</w:t>
                  </w:r>
                </w:p>
                <w:p w14:paraId="6D156C4F" w14:textId="77777777" w:rsidR="00212727" w:rsidRPr="00212727" w:rsidRDefault="00212727" w:rsidP="009801B6">
                  <w:pPr>
                    <w:framePr w:hSpace="180" w:wrap="around" w:vAnchor="text" w:hAnchor="margin" w:x="-810" w:y="-546"/>
                    <w:numPr>
                      <w:ilvl w:val="0"/>
                      <w:numId w:val="4"/>
                    </w:numPr>
                    <w:rPr>
                      <w:u w:val="none"/>
                      <w:lang w:val="en-US"/>
                    </w:rPr>
                  </w:pPr>
                  <w:r w:rsidRPr="00212727">
                    <w:rPr>
                      <w:u w:val="none"/>
                      <w:lang w:val="en-US"/>
                    </w:rPr>
                    <w:t>Proactively reach out to clients to strengthen engagement and utilization.</w:t>
                  </w:r>
                </w:p>
                <w:p w14:paraId="2CD4C1AF" w14:textId="586DA54E" w:rsidR="00212727" w:rsidRPr="00212727" w:rsidRDefault="00212727" w:rsidP="009801B6">
                  <w:pPr>
                    <w:framePr w:hSpace="180" w:wrap="around" w:vAnchor="text" w:hAnchor="margin" w:x="-810" w:y="-546"/>
                    <w:numPr>
                      <w:ilvl w:val="0"/>
                      <w:numId w:val="4"/>
                    </w:numPr>
                    <w:rPr>
                      <w:u w:val="none"/>
                      <w:lang w:val="en-US"/>
                    </w:rPr>
                  </w:pPr>
                  <w:r w:rsidRPr="00212727">
                    <w:rPr>
                      <w:u w:val="none"/>
                      <w:lang w:val="en-US"/>
                    </w:rPr>
                    <w:t>Provide support to clients by working with our engineering resources to</w:t>
                  </w:r>
                  <w:r>
                    <w:rPr>
                      <w:u w:val="none"/>
                      <w:lang w:val="en-US"/>
                    </w:rPr>
                    <w:t xml:space="preserve"> </w:t>
                  </w:r>
                  <w:r w:rsidRPr="00212727">
                    <w:rPr>
                      <w:u w:val="none"/>
                      <w:lang w:val="en-US"/>
                    </w:rPr>
                    <w:t>resolve any technical questions or issues.</w:t>
                  </w:r>
                </w:p>
                <w:p w14:paraId="3EEFD5B0" w14:textId="4EDC616F" w:rsidR="00212727" w:rsidRPr="00212727" w:rsidRDefault="00212727" w:rsidP="009801B6">
                  <w:pPr>
                    <w:framePr w:hSpace="180" w:wrap="around" w:vAnchor="text" w:hAnchor="margin" w:x="-810" w:y="-546"/>
                    <w:numPr>
                      <w:ilvl w:val="0"/>
                      <w:numId w:val="4"/>
                    </w:numPr>
                    <w:rPr>
                      <w:u w:val="none"/>
                      <w:lang w:val="en-US"/>
                    </w:rPr>
                  </w:pPr>
                  <w:r w:rsidRPr="00212727">
                    <w:rPr>
                      <w:u w:val="none"/>
                      <w:lang w:val="en-US"/>
                    </w:rPr>
                    <w:t>Minimize customer churn and escalate critical customer issues when</w:t>
                  </w:r>
                  <w:r>
                    <w:rPr>
                      <w:u w:val="none"/>
                      <w:lang w:val="en-US"/>
                    </w:rPr>
                    <w:t xml:space="preserve"> </w:t>
                  </w:r>
                  <w:r w:rsidRPr="00212727">
                    <w:rPr>
                      <w:u w:val="none"/>
                      <w:lang w:val="en-US"/>
                    </w:rPr>
                    <w:t>necessary. Actively collaborate with other teams including sales,</w:t>
                  </w:r>
                  <w:r>
                    <w:rPr>
                      <w:u w:val="none"/>
                      <w:lang w:val="en-US"/>
                    </w:rPr>
                    <w:t xml:space="preserve"> </w:t>
                  </w:r>
                  <w:r w:rsidRPr="00212727">
                    <w:rPr>
                      <w:u w:val="none"/>
                      <w:lang w:val="en-US"/>
                    </w:rPr>
                    <w:t>marketing, engineering, and product.</w:t>
                  </w:r>
                </w:p>
                <w:p w14:paraId="1D093F5B" w14:textId="19A7D9A1" w:rsidR="00212727" w:rsidRPr="00212727" w:rsidRDefault="00212727" w:rsidP="009801B6">
                  <w:pPr>
                    <w:framePr w:hSpace="180" w:wrap="around" w:vAnchor="text" w:hAnchor="margin" w:x="-810" w:y="-546"/>
                    <w:numPr>
                      <w:ilvl w:val="0"/>
                      <w:numId w:val="4"/>
                    </w:numPr>
                    <w:rPr>
                      <w:u w:val="none"/>
                      <w:lang w:val="en-US"/>
                    </w:rPr>
                  </w:pPr>
                  <w:r w:rsidRPr="00212727">
                    <w:rPr>
                      <w:u w:val="none"/>
                      <w:lang w:val="en-US"/>
                    </w:rPr>
                    <w:t>Assist with developing customer use cases and other special projects for</w:t>
                  </w:r>
                  <w:r>
                    <w:rPr>
                      <w:u w:val="none"/>
                      <w:lang w:val="en-US"/>
                    </w:rPr>
                    <w:t xml:space="preserve"> </w:t>
                  </w:r>
                  <w:r w:rsidRPr="00212727">
                    <w:rPr>
                      <w:u w:val="none"/>
                      <w:lang w:val="en-US"/>
                    </w:rPr>
                    <w:t>the Customer Success team.</w:t>
                  </w:r>
                </w:p>
                <w:p w14:paraId="728DECC5" w14:textId="42784564" w:rsidR="00135C30" w:rsidRPr="00212727" w:rsidRDefault="00212727" w:rsidP="009801B6">
                  <w:pPr>
                    <w:framePr w:hSpace="180" w:wrap="around" w:vAnchor="text" w:hAnchor="margin" w:x="-810" w:y="-546"/>
                    <w:numPr>
                      <w:ilvl w:val="0"/>
                      <w:numId w:val="4"/>
                    </w:numPr>
                    <w:rPr>
                      <w:u w:val="none"/>
                    </w:rPr>
                  </w:pPr>
                  <w:r>
                    <w:rPr>
                      <w:u w:val="none"/>
                      <w:lang w:val="en-US"/>
                    </w:rPr>
                    <w:t>Ticketing Tools used: Salesforce, Jira</w:t>
                  </w:r>
                </w:p>
              </w:tc>
            </w:tr>
          </w:tbl>
          <w:p w14:paraId="397E2052" w14:textId="0EB96768" w:rsidR="001D7971" w:rsidRPr="00E37B9C" w:rsidRDefault="00E37B9C" w:rsidP="00212727">
            <w:pPr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br/>
            </w:r>
          </w:p>
        </w:tc>
      </w:tr>
      <w:tr w:rsidR="002870D9" w:rsidRPr="002870D9" w14:paraId="4C27F1E9" w14:textId="77777777" w:rsidTr="00CB3C08">
        <w:trPr>
          <w:trHeight w:val="2475"/>
        </w:trPr>
        <w:tc>
          <w:tcPr>
            <w:tcW w:w="111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8A81AFC" w14:textId="74957CDC" w:rsidR="00927936" w:rsidRPr="00927936" w:rsidRDefault="0044229D" w:rsidP="00927936">
            <w:pPr>
              <w:rPr>
                <w:rFonts w:asciiTheme="minorHAnsi" w:hAnsiTheme="minorHAnsi" w:cstheme="minorHAnsi"/>
                <w:b/>
                <w:sz w:val="28"/>
                <w:szCs w:val="28"/>
                <w:u w:val="none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u w:val="none"/>
              </w:rPr>
              <w:t xml:space="preserve">  </w:t>
            </w:r>
            <w:r w:rsidR="00927936" w:rsidRPr="00927936">
              <w:rPr>
                <w:rFonts w:asciiTheme="minorHAnsi" w:hAnsiTheme="minorHAnsi" w:cstheme="minorHAnsi"/>
                <w:b/>
                <w:sz w:val="28"/>
                <w:szCs w:val="28"/>
                <w:u w:val="none"/>
              </w:rPr>
              <w:t>SCSOFT Technologies Pvt Ltd</w:t>
            </w:r>
          </w:p>
          <w:p w14:paraId="1889FC39" w14:textId="25E3F417" w:rsidR="00927936" w:rsidRPr="00927936" w:rsidRDefault="0044229D" w:rsidP="00927936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  <w:lang w:val="en-US"/>
              </w:rPr>
              <w:t xml:space="preserve">  </w:t>
            </w:r>
            <w:r w:rsidR="00927936" w:rsidRPr="00927936">
              <w:rPr>
                <w:rFonts w:asciiTheme="minorHAnsi" w:hAnsiTheme="minorHAnsi" w:cstheme="minorHAnsi"/>
                <w:u w:val="none"/>
                <w:lang w:val="en-US"/>
              </w:rPr>
              <w:t>Support Engineer: Monitoring and Service</w:t>
            </w:r>
            <w:r w:rsidR="003873F4">
              <w:rPr>
                <w:rFonts w:asciiTheme="minorHAnsi" w:hAnsiTheme="minorHAnsi" w:cstheme="minorHAnsi"/>
                <w:u w:val="none"/>
                <w:lang w:val="en-US"/>
              </w:rPr>
              <w:t>-</w:t>
            </w:r>
            <w:r w:rsidR="00927936" w:rsidRPr="00927936">
              <w:rPr>
                <w:rFonts w:asciiTheme="minorHAnsi" w:hAnsiTheme="minorHAnsi" w:cstheme="minorHAnsi"/>
                <w:u w:val="none"/>
                <w:lang w:val="en-US"/>
              </w:rPr>
              <w:t>Desk</w:t>
            </w:r>
            <w:r w:rsidR="00927936" w:rsidRPr="00927936">
              <w:rPr>
                <w:rFonts w:asciiTheme="minorHAnsi" w:hAnsiTheme="minorHAnsi" w:cstheme="minorHAnsi"/>
                <w:u w:val="none"/>
              </w:rPr>
              <w:t xml:space="preserve"> (</w:t>
            </w:r>
            <w:r w:rsidR="00927936" w:rsidRPr="00927936">
              <w:rPr>
                <w:rFonts w:asciiTheme="minorHAnsi" w:hAnsiTheme="minorHAnsi" w:cstheme="minorHAnsi"/>
                <w:u w:val="none"/>
                <w:lang w:val="en-US"/>
              </w:rPr>
              <w:t xml:space="preserve">January </w:t>
            </w:r>
            <w:r w:rsidR="00927936" w:rsidRPr="00927936">
              <w:rPr>
                <w:rFonts w:asciiTheme="minorHAnsi" w:hAnsiTheme="minorHAnsi" w:cstheme="minorHAnsi"/>
                <w:u w:val="none"/>
              </w:rPr>
              <w:t>201</w:t>
            </w:r>
            <w:r w:rsidR="00927936" w:rsidRPr="00927936">
              <w:rPr>
                <w:rFonts w:asciiTheme="minorHAnsi" w:hAnsiTheme="minorHAnsi" w:cstheme="minorHAnsi"/>
                <w:u w:val="none"/>
                <w:lang w:val="en-US"/>
              </w:rPr>
              <w:t>7</w:t>
            </w:r>
            <w:r w:rsidR="00927936" w:rsidRPr="00927936">
              <w:rPr>
                <w:rFonts w:asciiTheme="minorHAnsi" w:hAnsiTheme="minorHAnsi" w:cstheme="minorHAnsi"/>
                <w:u w:val="none"/>
              </w:rPr>
              <w:t xml:space="preserve"> to May 2019)</w:t>
            </w:r>
            <w:r w:rsidR="003E2656">
              <w:rPr>
                <w:rFonts w:asciiTheme="minorHAnsi" w:hAnsiTheme="minorHAnsi" w:cstheme="minorHAnsi"/>
                <w:u w:val="none"/>
              </w:rPr>
              <w:br/>
            </w:r>
          </w:p>
          <w:p w14:paraId="4EC3F8CF" w14:textId="27F2A3EF" w:rsidR="002870D9" w:rsidRPr="002870D9" w:rsidRDefault="002870D9" w:rsidP="00CB3C08">
            <w:pPr>
              <w:numPr>
                <w:ilvl w:val="0"/>
                <w:numId w:val="1"/>
              </w:numPr>
              <w:rPr>
                <w:u w:val="none"/>
              </w:rPr>
            </w:pPr>
            <w:r w:rsidRPr="002870D9">
              <w:rPr>
                <w:u w:val="none"/>
                <w:lang w:val="en-US"/>
              </w:rPr>
              <w:t>2</w:t>
            </w:r>
            <w:r w:rsidR="007C17FB">
              <w:rPr>
                <w:u w:val="none"/>
              </w:rPr>
              <w:t>.4</w:t>
            </w:r>
            <w:r w:rsidRPr="002870D9">
              <w:rPr>
                <w:u w:val="none"/>
              </w:rPr>
              <w:t xml:space="preserve"> years of experience in providing Monitoring and Service Desk Support</w:t>
            </w:r>
          </w:p>
          <w:p w14:paraId="4F2CF683" w14:textId="77777777" w:rsidR="002870D9" w:rsidRPr="002870D9" w:rsidRDefault="002870D9" w:rsidP="00CB3C08">
            <w:pPr>
              <w:numPr>
                <w:ilvl w:val="0"/>
                <w:numId w:val="1"/>
              </w:numPr>
              <w:rPr>
                <w:u w:val="none"/>
              </w:rPr>
            </w:pPr>
            <w:bookmarkStart w:id="2" w:name="_gjdgxs" w:colFirst="0" w:colLast="0"/>
            <w:bookmarkEnd w:id="2"/>
            <w:r w:rsidRPr="002870D9">
              <w:rPr>
                <w:u w:val="none"/>
              </w:rPr>
              <w:t>Sound Knowledge and work experience in monitoring ticketing systems and client infrastructure</w:t>
            </w:r>
          </w:p>
          <w:p w14:paraId="0AF9ED37" w14:textId="57855AE5" w:rsidR="002870D9" w:rsidRDefault="002870D9" w:rsidP="00CB3C08">
            <w:pPr>
              <w:numPr>
                <w:ilvl w:val="0"/>
                <w:numId w:val="1"/>
              </w:numPr>
              <w:rPr>
                <w:u w:val="none"/>
              </w:rPr>
            </w:pPr>
            <w:bookmarkStart w:id="3" w:name="_30j0zll" w:colFirst="0" w:colLast="0"/>
            <w:bookmarkEnd w:id="3"/>
            <w:r w:rsidRPr="002870D9">
              <w:rPr>
                <w:u w:val="none"/>
              </w:rPr>
              <w:t xml:space="preserve">Providing level-1 support to </w:t>
            </w:r>
            <w:r w:rsidR="0000541A">
              <w:rPr>
                <w:u w:val="none"/>
              </w:rPr>
              <w:t>Clients and their users</w:t>
            </w:r>
            <w:r w:rsidRPr="002870D9">
              <w:rPr>
                <w:u w:val="none"/>
              </w:rPr>
              <w:t xml:space="preserve"> following ITIL standards using different ticketing tools</w:t>
            </w:r>
          </w:p>
          <w:p w14:paraId="05510371" w14:textId="541C7915" w:rsidR="00927936" w:rsidRPr="002870D9" w:rsidRDefault="00927936" w:rsidP="00CB3C08">
            <w:pPr>
              <w:numPr>
                <w:ilvl w:val="0"/>
                <w:numId w:val="1"/>
              </w:numPr>
              <w:rPr>
                <w:u w:val="none"/>
              </w:rPr>
            </w:pPr>
            <w:r w:rsidRPr="002870D9">
              <w:rPr>
                <w:u w:val="none"/>
              </w:rPr>
              <w:t xml:space="preserve">Providing support to the end users via call </w:t>
            </w:r>
            <w:r>
              <w:rPr>
                <w:u w:val="none"/>
              </w:rPr>
              <w:t>and</w:t>
            </w:r>
            <w:r w:rsidRPr="002870D9">
              <w:rPr>
                <w:u w:val="none"/>
              </w:rPr>
              <w:t xml:space="preserve"> email</w:t>
            </w:r>
          </w:p>
          <w:p w14:paraId="310E007E" w14:textId="77777777" w:rsidR="002870D9" w:rsidRPr="002870D9" w:rsidRDefault="002870D9" w:rsidP="00CB3C08">
            <w:pPr>
              <w:numPr>
                <w:ilvl w:val="0"/>
                <w:numId w:val="1"/>
              </w:numPr>
              <w:rPr>
                <w:u w:val="none"/>
              </w:rPr>
            </w:pPr>
            <w:r w:rsidRPr="002870D9">
              <w:rPr>
                <w:u w:val="none"/>
              </w:rPr>
              <w:t>Escalating and Routing tickets to concerned teams</w:t>
            </w:r>
          </w:p>
          <w:p w14:paraId="0135AD61" w14:textId="77777777" w:rsidR="002870D9" w:rsidRPr="002870D9" w:rsidRDefault="002870D9" w:rsidP="00CB3C08">
            <w:pPr>
              <w:numPr>
                <w:ilvl w:val="0"/>
                <w:numId w:val="1"/>
              </w:numPr>
              <w:rPr>
                <w:u w:val="none"/>
              </w:rPr>
            </w:pPr>
            <w:r w:rsidRPr="002870D9">
              <w:rPr>
                <w:u w:val="none"/>
              </w:rPr>
              <w:t>Monitoring day to day server activities</w:t>
            </w:r>
          </w:p>
          <w:p w14:paraId="03492048" w14:textId="77777777" w:rsidR="002870D9" w:rsidRPr="002870D9" w:rsidRDefault="002870D9" w:rsidP="00CB3C08">
            <w:pPr>
              <w:numPr>
                <w:ilvl w:val="0"/>
                <w:numId w:val="1"/>
              </w:numPr>
              <w:rPr>
                <w:u w:val="none"/>
              </w:rPr>
            </w:pPr>
            <w:r w:rsidRPr="002870D9">
              <w:rPr>
                <w:u w:val="none"/>
              </w:rPr>
              <w:t>Alerting on-site team and escalating tickets based on priority</w:t>
            </w:r>
          </w:p>
          <w:p w14:paraId="27682CEC" w14:textId="77777777" w:rsidR="002870D9" w:rsidRPr="002870D9" w:rsidRDefault="002870D9" w:rsidP="00CB3C08">
            <w:pPr>
              <w:numPr>
                <w:ilvl w:val="0"/>
                <w:numId w:val="1"/>
              </w:numPr>
              <w:rPr>
                <w:u w:val="none"/>
              </w:rPr>
            </w:pPr>
            <w:r w:rsidRPr="002870D9">
              <w:rPr>
                <w:u w:val="none"/>
              </w:rPr>
              <w:t>Raising tickets for clients based on phone calls or chats</w:t>
            </w:r>
          </w:p>
          <w:p w14:paraId="7862D38A" w14:textId="77777777" w:rsidR="002870D9" w:rsidRPr="0041485F" w:rsidRDefault="002870D9" w:rsidP="00CB3C08">
            <w:pPr>
              <w:numPr>
                <w:ilvl w:val="0"/>
                <w:numId w:val="1"/>
              </w:numPr>
            </w:pPr>
            <w:r w:rsidRPr="002870D9">
              <w:rPr>
                <w:u w:val="none"/>
              </w:rPr>
              <w:t>Preparing Reports and Documentation</w:t>
            </w:r>
          </w:p>
          <w:p w14:paraId="5327E721" w14:textId="50970F6C" w:rsidR="0041485F" w:rsidRDefault="0041485F" w:rsidP="0041485F">
            <w:pPr>
              <w:numPr>
                <w:ilvl w:val="0"/>
                <w:numId w:val="1"/>
              </w:numPr>
            </w:pPr>
            <w:r>
              <w:rPr>
                <w:u w:val="none"/>
              </w:rPr>
              <w:t>Worked in Operating Systems of</w:t>
            </w:r>
            <w:r w:rsidR="003E2656">
              <w:rPr>
                <w:u w:val="none"/>
              </w:rPr>
              <w:t xml:space="preserve"> </w:t>
            </w:r>
            <w:r>
              <w:rPr>
                <w:u w:val="none"/>
                <w:lang w:val="en-US"/>
              </w:rPr>
              <w:t xml:space="preserve">WINDOWS - </w:t>
            </w:r>
            <w:r w:rsidRPr="0041485F">
              <w:rPr>
                <w:u w:val="none"/>
                <w:lang w:val="en-US"/>
              </w:rPr>
              <w:t>7</w:t>
            </w:r>
            <w:r>
              <w:rPr>
                <w:u w:val="none"/>
                <w:lang w:val="en-US"/>
              </w:rPr>
              <w:t xml:space="preserve">, </w:t>
            </w:r>
            <w:r w:rsidRPr="0041485F">
              <w:rPr>
                <w:u w:val="none"/>
                <w:lang w:val="en-US"/>
              </w:rPr>
              <w:t>8, 8.1,</w:t>
            </w:r>
            <w:r>
              <w:rPr>
                <w:u w:val="none"/>
                <w:lang w:val="en-US"/>
              </w:rPr>
              <w:t xml:space="preserve"> </w:t>
            </w:r>
            <w:r w:rsidRPr="0041485F">
              <w:rPr>
                <w:u w:val="none"/>
                <w:lang w:val="en-US"/>
              </w:rPr>
              <w:t>10</w:t>
            </w:r>
            <w:r w:rsidR="007C17FB">
              <w:rPr>
                <w:u w:val="none"/>
                <w:lang w:val="en-US"/>
              </w:rPr>
              <w:t xml:space="preserve"> / </w:t>
            </w:r>
            <w:r>
              <w:rPr>
                <w:u w:val="none"/>
                <w:lang w:val="en-US"/>
              </w:rPr>
              <w:t>WINDOWS</w:t>
            </w:r>
            <w:r w:rsidRPr="0041485F">
              <w:rPr>
                <w:u w:val="none"/>
                <w:lang w:val="en-US"/>
              </w:rPr>
              <w:t xml:space="preserve"> Server </w:t>
            </w:r>
            <w:r>
              <w:rPr>
                <w:u w:val="none"/>
                <w:lang w:val="en-US"/>
              </w:rPr>
              <w:t xml:space="preserve">- </w:t>
            </w:r>
            <w:r w:rsidRPr="0041485F">
              <w:rPr>
                <w:u w:val="none"/>
                <w:lang w:val="en-US"/>
              </w:rPr>
              <w:t>2008, 2012</w:t>
            </w:r>
            <w:r>
              <w:rPr>
                <w:u w:val="none"/>
                <w:lang w:val="en-US"/>
              </w:rPr>
              <w:t xml:space="preserve">, </w:t>
            </w:r>
            <w:r w:rsidRPr="0041485F">
              <w:rPr>
                <w:u w:val="none"/>
                <w:lang w:val="en-US"/>
              </w:rPr>
              <w:t>2012R2</w:t>
            </w:r>
          </w:p>
          <w:p w14:paraId="44659B95" w14:textId="249A6BD7" w:rsidR="0041485F" w:rsidRPr="0041485F" w:rsidRDefault="0041485F" w:rsidP="0041485F">
            <w:pPr>
              <w:numPr>
                <w:ilvl w:val="0"/>
                <w:numId w:val="1"/>
              </w:numPr>
            </w:pPr>
            <w:r w:rsidRPr="0041485F">
              <w:rPr>
                <w:u w:val="none"/>
              </w:rPr>
              <w:t>Worked in Ticketing Systems - Manage Engine Service Desk Plus, Ivanti, Comodo</w:t>
            </w:r>
          </w:p>
          <w:p w14:paraId="629012A3" w14:textId="71457280" w:rsidR="0041485F" w:rsidRPr="0041485F" w:rsidRDefault="0041485F" w:rsidP="00CB3C08">
            <w:pPr>
              <w:numPr>
                <w:ilvl w:val="0"/>
                <w:numId w:val="1"/>
              </w:numPr>
              <w:rPr>
                <w:u w:val="none"/>
              </w:rPr>
            </w:pPr>
            <w:r w:rsidRPr="0041485F">
              <w:rPr>
                <w:u w:val="none"/>
              </w:rPr>
              <w:t>Worked in</w:t>
            </w:r>
            <w:r>
              <w:rPr>
                <w:u w:val="none"/>
              </w:rPr>
              <w:t xml:space="preserve"> Monitoring Tools - </w:t>
            </w:r>
            <w:r w:rsidRPr="002870D9">
              <w:rPr>
                <w:u w:val="none"/>
                <w:lang w:val="en-US"/>
              </w:rPr>
              <w:t>SolarWinds NPM and SAM, Citrix XenApp</w:t>
            </w:r>
          </w:p>
        </w:tc>
      </w:tr>
    </w:tbl>
    <w:p w14:paraId="266BC764" w14:textId="113F0064" w:rsidR="00722610" w:rsidRPr="003E2656" w:rsidRDefault="006C1FE5" w:rsidP="00927936">
      <w:pPr>
        <w:rPr>
          <w:rFonts w:ascii="Calibri" w:hAnsi="Calibri"/>
          <w:b/>
          <w:sz w:val="32"/>
          <w:szCs w:val="32"/>
        </w:rPr>
      </w:pPr>
      <w:r w:rsidRPr="003E2656">
        <w:rPr>
          <w:rFonts w:ascii="Calibri" w:hAnsi="Calibri"/>
          <w:b/>
          <w:sz w:val="32"/>
          <w:szCs w:val="32"/>
        </w:rPr>
        <w:lastRenderedPageBreak/>
        <w:t>Professional Expertise Summary</w:t>
      </w:r>
    </w:p>
    <w:p w14:paraId="12C10597" w14:textId="77777777" w:rsidR="00927936" w:rsidRPr="00927936" w:rsidRDefault="00927936" w:rsidP="00927936">
      <w:pPr>
        <w:rPr>
          <w:rFonts w:ascii="Calibri" w:hAnsi="Calibri"/>
          <w:b/>
          <w:sz w:val="28"/>
          <w:szCs w:val="28"/>
        </w:rPr>
      </w:pPr>
    </w:p>
    <w:tbl>
      <w:tblPr>
        <w:tblW w:w="10264" w:type="dxa"/>
        <w:tblInd w:w="-346" w:type="dxa"/>
        <w:tblBorders>
          <w:top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7542"/>
      </w:tblGrid>
      <w:tr w:rsidR="002870D9" w:rsidRPr="002870D9" w14:paraId="3C86F842" w14:textId="77777777" w:rsidTr="006D765D">
        <w:trPr>
          <w:trHeight w:val="394"/>
        </w:trPr>
        <w:tc>
          <w:tcPr>
            <w:tcW w:w="2722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14:paraId="411BF5C1" w14:textId="77BD7DF0" w:rsidR="002870D9" w:rsidRPr="002870D9" w:rsidRDefault="002870D9" w:rsidP="002870D9">
            <w:pPr>
              <w:rPr>
                <w:u w:val="none"/>
              </w:rPr>
            </w:pPr>
            <w:r w:rsidRPr="00E52BDE">
              <w:rPr>
                <w:u w:val="none"/>
              </w:rPr>
              <w:t>Do</w:t>
            </w:r>
            <w:r w:rsidRPr="002870D9">
              <w:rPr>
                <w:u w:val="none"/>
              </w:rPr>
              <w:t>main</w:t>
            </w:r>
          </w:p>
        </w:tc>
        <w:tc>
          <w:tcPr>
            <w:tcW w:w="75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tcMar>
              <w:left w:w="98" w:type="dxa"/>
            </w:tcMar>
          </w:tcPr>
          <w:p w14:paraId="68AFD4E3" w14:textId="77777777" w:rsidR="002870D9" w:rsidRPr="002870D9" w:rsidRDefault="002870D9" w:rsidP="002870D9">
            <w:pPr>
              <w:rPr>
                <w:u w:val="none"/>
              </w:rPr>
            </w:pPr>
            <w:r w:rsidRPr="002870D9">
              <w:rPr>
                <w:u w:val="none"/>
                <w:lang w:val="en-US"/>
              </w:rPr>
              <w:t>Support Engineer: Monitoring &amp; Service Desk</w:t>
            </w:r>
          </w:p>
        </w:tc>
      </w:tr>
      <w:tr w:rsidR="002870D9" w:rsidRPr="002870D9" w14:paraId="2656F17F" w14:textId="77777777" w:rsidTr="005E1888">
        <w:trPr>
          <w:trHeight w:val="700"/>
        </w:trPr>
        <w:tc>
          <w:tcPr>
            <w:tcW w:w="2722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14:paraId="20EED61E" w14:textId="77777777" w:rsidR="002870D9" w:rsidRPr="002870D9" w:rsidRDefault="002870D9" w:rsidP="002870D9">
            <w:pPr>
              <w:rPr>
                <w:u w:val="none"/>
              </w:rPr>
            </w:pPr>
            <w:r w:rsidRPr="002870D9">
              <w:rPr>
                <w:u w:val="none"/>
              </w:rPr>
              <w:t>UAE based client with 500 servers and 30 network devices</w:t>
            </w:r>
          </w:p>
        </w:tc>
        <w:tc>
          <w:tcPr>
            <w:tcW w:w="75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left w:w="98" w:type="dxa"/>
            </w:tcMar>
          </w:tcPr>
          <w:p w14:paraId="05990416" w14:textId="77777777" w:rsidR="002870D9" w:rsidRPr="002870D9" w:rsidRDefault="002870D9" w:rsidP="002870D9">
            <w:pPr>
              <w:rPr>
                <w:b/>
                <w:u w:val="none"/>
              </w:rPr>
            </w:pPr>
            <w:r w:rsidRPr="002870D9">
              <w:rPr>
                <w:b/>
                <w:u w:val="none"/>
              </w:rPr>
              <w:t xml:space="preserve">Project 1 </w:t>
            </w:r>
          </w:p>
          <w:p w14:paraId="5A3E6288" w14:textId="7A98685D" w:rsidR="002870D9" w:rsidRPr="002870D9" w:rsidRDefault="002870D9" w:rsidP="002870D9">
            <w:pPr>
              <w:rPr>
                <w:u w:val="none"/>
              </w:rPr>
            </w:pPr>
            <w:r w:rsidRPr="002870D9">
              <w:rPr>
                <w:u w:val="none"/>
              </w:rPr>
              <w:t xml:space="preserve">Worked as a monitoring and service desk Engineer for a leading UAE &amp; Middle East based group of companies handling IT, automotive, </w:t>
            </w:r>
            <w:r w:rsidR="00C200D5" w:rsidRPr="002870D9">
              <w:rPr>
                <w:u w:val="none"/>
              </w:rPr>
              <w:t>real estate</w:t>
            </w:r>
            <w:r w:rsidRPr="002870D9">
              <w:rPr>
                <w:u w:val="none"/>
              </w:rPr>
              <w:t>, retail, construction and logistic domains. The client was having in house data</w:t>
            </w:r>
            <w:r w:rsidRPr="002870D9">
              <w:rPr>
                <w:u w:val="none"/>
                <w:lang w:val="en-US"/>
              </w:rPr>
              <w:t xml:space="preserve"> </w:t>
            </w:r>
            <w:r w:rsidRPr="002870D9">
              <w:rPr>
                <w:u w:val="none"/>
              </w:rPr>
              <w:t>cent</w:t>
            </w:r>
            <w:r w:rsidRPr="002870D9">
              <w:rPr>
                <w:u w:val="none"/>
                <w:lang w:val="en-US"/>
              </w:rPr>
              <w:t>re</w:t>
            </w:r>
            <w:r w:rsidRPr="002870D9">
              <w:rPr>
                <w:u w:val="none"/>
              </w:rPr>
              <w:t xml:space="preserve"> spread across different regions in middle east. 100% uptime is mandatory for the client since all their businesses depend entirely on effective functioning of their IT assets.</w:t>
            </w:r>
          </w:p>
        </w:tc>
      </w:tr>
      <w:tr w:rsidR="002870D9" w:rsidRPr="002870D9" w14:paraId="2BCF1328" w14:textId="77777777" w:rsidTr="005477A3">
        <w:trPr>
          <w:trHeight w:val="1589"/>
        </w:trPr>
        <w:tc>
          <w:tcPr>
            <w:tcW w:w="2722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14:paraId="707B52CD" w14:textId="77777777" w:rsidR="002870D9" w:rsidRPr="002870D9" w:rsidRDefault="002870D9" w:rsidP="002870D9">
            <w:pPr>
              <w:rPr>
                <w:u w:val="none"/>
              </w:rPr>
            </w:pPr>
            <w:r w:rsidRPr="002870D9">
              <w:rPr>
                <w:u w:val="none"/>
              </w:rPr>
              <w:t>Job Responsibilities</w:t>
            </w:r>
          </w:p>
        </w:tc>
        <w:tc>
          <w:tcPr>
            <w:tcW w:w="75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tcMar>
              <w:left w:w="98" w:type="dxa"/>
            </w:tcMar>
          </w:tcPr>
          <w:p w14:paraId="46246F1E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b/>
                <w:u w:val="none"/>
              </w:rPr>
            </w:pPr>
            <w:r w:rsidRPr="002870D9">
              <w:rPr>
                <w:u w:val="none"/>
              </w:rPr>
              <w:t>Monitoring Citrix farm and alerting the on-site team on any outages</w:t>
            </w:r>
          </w:p>
          <w:p w14:paraId="7EC7BA6B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b/>
                <w:u w:val="none"/>
              </w:rPr>
            </w:pPr>
            <w:r w:rsidRPr="002870D9">
              <w:rPr>
                <w:u w:val="none"/>
              </w:rPr>
              <w:t>Monitoring an infrastructure with more than 500 Servers and 30 Network devices through SolarWinds NPM</w:t>
            </w:r>
          </w:p>
          <w:p w14:paraId="4F47A9FC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b/>
                <w:u w:val="none"/>
              </w:rPr>
            </w:pPr>
            <w:r w:rsidRPr="002870D9">
              <w:rPr>
                <w:u w:val="none"/>
              </w:rPr>
              <w:t>Preparing availability reports on all the active nodes being monitored</w:t>
            </w:r>
          </w:p>
          <w:p w14:paraId="0B50FFFE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b/>
                <w:u w:val="none"/>
              </w:rPr>
            </w:pPr>
            <w:r w:rsidRPr="002870D9">
              <w:rPr>
                <w:u w:val="none"/>
              </w:rPr>
              <w:t>Alerting and following up with the engineers on the nodes that are down and ensuring that the services are restored without breaching the SLA</w:t>
            </w:r>
          </w:p>
          <w:p w14:paraId="3D7965C7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b/>
                <w:u w:val="none"/>
              </w:rPr>
            </w:pPr>
            <w:r w:rsidRPr="002870D9">
              <w:rPr>
                <w:u w:val="none"/>
              </w:rPr>
              <w:t>Manage patching of around 3000 workstations through LANDesk</w:t>
            </w:r>
          </w:p>
          <w:p w14:paraId="7542471A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b/>
                <w:u w:val="none"/>
              </w:rPr>
            </w:pPr>
            <w:r w:rsidRPr="002870D9">
              <w:rPr>
                <w:u w:val="none"/>
              </w:rPr>
              <w:t>Monitoring Oracle Database using F5 Dashboard</w:t>
            </w:r>
          </w:p>
          <w:p w14:paraId="0AAE990C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>Perform the outlined daily checks for the infrastructure as per process and ensure that all scheduled tasks in Server are executed successfully</w:t>
            </w:r>
          </w:p>
          <w:p w14:paraId="67322AB6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>Liaise with different teams and vendors based on client requirements</w:t>
            </w:r>
          </w:p>
          <w:p w14:paraId="0A9D81A8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>Providing initial response to requests and chats</w:t>
            </w:r>
          </w:p>
          <w:p w14:paraId="5783AEF8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>Opening requests and assigning them to concerned team or Engineers based on calls or chats from end customers</w:t>
            </w:r>
          </w:p>
          <w:p w14:paraId="71DC4EFC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>Performing server health checks on the agreed schedule per the SOP, maintaining and updating records for the same</w:t>
            </w:r>
          </w:p>
        </w:tc>
      </w:tr>
      <w:tr w:rsidR="002870D9" w:rsidRPr="002870D9" w14:paraId="66F9A35B" w14:textId="77777777" w:rsidTr="00B571D8">
        <w:trPr>
          <w:trHeight w:val="790"/>
        </w:trPr>
        <w:tc>
          <w:tcPr>
            <w:tcW w:w="2722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14:paraId="421EB7E1" w14:textId="77777777" w:rsidR="002870D9" w:rsidRPr="002870D9" w:rsidRDefault="002870D9" w:rsidP="002870D9">
            <w:pPr>
              <w:rPr>
                <w:u w:val="none"/>
              </w:rPr>
            </w:pPr>
            <w:r w:rsidRPr="002870D9">
              <w:rPr>
                <w:u w:val="none"/>
              </w:rPr>
              <w:t>US based client - 300 servers in AWS</w:t>
            </w:r>
          </w:p>
          <w:p w14:paraId="2F80FE1E" w14:textId="77777777" w:rsidR="002870D9" w:rsidRPr="002870D9" w:rsidRDefault="002870D9" w:rsidP="002870D9">
            <w:pPr>
              <w:rPr>
                <w:u w:val="none"/>
              </w:rPr>
            </w:pPr>
          </w:p>
        </w:tc>
        <w:tc>
          <w:tcPr>
            <w:tcW w:w="75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tcMar>
              <w:left w:w="98" w:type="dxa"/>
            </w:tcMar>
          </w:tcPr>
          <w:p w14:paraId="02A19467" w14:textId="77777777" w:rsidR="002870D9" w:rsidRPr="002870D9" w:rsidRDefault="002870D9" w:rsidP="002870D9">
            <w:pPr>
              <w:rPr>
                <w:b/>
                <w:u w:val="none"/>
              </w:rPr>
            </w:pPr>
            <w:r w:rsidRPr="002870D9">
              <w:rPr>
                <w:b/>
                <w:u w:val="none"/>
              </w:rPr>
              <w:t xml:space="preserve">Project 2 </w:t>
            </w:r>
          </w:p>
          <w:p w14:paraId="0BC6DC2F" w14:textId="45E09345" w:rsidR="00F56933" w:rsidRPr="00F56933" w:rsidRDefault="002870D9" w:rsidP="00F56933">
            <w:pPr>
              <w:rPr>
                <w:u w:val="none"/>
              </w:rPr>
            </w:pPr>
            <w:r w:rsidRPr="002870D9">
              <w:rPr>
                <w:u w:val="none"/>
              </w:rPr>
              <w:t>Worked as a monitoring and NOC Engineer for a US West Coast based organization whose core business is Search Engine Marketing and online Ad services. Their end clients are from different verticals like Finance,</w:t>
            </w:r>
            <w:r w:rsidR="00F56933">
              <w:rPr>
                <w:u w:val="none"/>
              </w:rPr>
              <w:t xml:space="preserve"> </w:t>
            </w:r>
            <w:r w:rsidRPr="002870D9">
              <w:rPr>
                <w:u w:val="none"/>
              </w:rPr>
              <w:t>Travel, Education, eCommerce, Retail etc. IT infra is mainly in AWS which is closely monitored using different monitoring tools and custom scripts.</w:t>
            </w:r>
            <w:r w:rsidR="00F56933">
              <w:rPr>
                <w:u w:val="none"/>
              </w:rPr>
              <w:t xml:space="preserve"> </w:t>
            </w:r>
            <w:r w:rsidRPr="002870D9">
              <w:rPr>
                <w:u w:val="none"/>
              </w:rPr>
              <w:t>For the client, the revenue is directly related to the uptime of the servers and services, and so an effective monitoring is needed with minimum response time (5 mins.)</w:t>
            </w:r>
          </w:p>
        </w:tc>
      </w:tr>
      <w:tr w:rsidR="002870D9" w:rsidRPr="002870D9" w14:paraId="194A4687" w14:textId="77777777" w:rsidTr="005477A3">
        <w:trPr>
          <w:trHeight w:val="1589"/>
        </w:trPr>
        <w:tc>
          <w:tcPr>
            <w:tcW w:w="2722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14:paraId="11FCD84E" w14:textId="69027289" w:rsidR="002870D9" w:rsidRPr="002870D9" w:rsidRDefault="00E52BDE" w:rsidP="002870D9">
            <w:pPr>
              <w:rPr>
                <w:u w:val="none"/>
              </w:rPr>
            </w:pPr>
            <w:r>
              <w:rPr>
                <w:u w:val="none"/>
              </w:rPr>
              <w:lastRenderedPageBreak/>
              <w:t xml:space="preserve">Job </w:t>
            </w:r>
            <w:r w:rsidR="002870D9" w:rsidRPr="002870D9">
              <w:rPr>
                <w:u w:val="none"/>
              </w:rPr>
              <w:t>Responsibilities</w:t>
            </w:r>
          </w:p>
        </w:tc>
        <w:tc>
          <w:tcPr>
            <w:tcW w:w="754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tcMar>
              <w:left w:w="98" w:type="dxa"/>
            </w:tcMar>
          </w:tcPr>
          <w:p w14:paraId="2C02F55D" w14:textId="7064837C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 xml:space="preserve">Monitoring NOC </w:t>
            </w:r>
            <w:r w:rsidR="007677D9" w:rsidRPr="002870D9">
              <w:rPr>
                <w:u w:val="none"/>
              </w:rPr>
              <w:t>mailbox</w:t>
            </w:r>
            <w:r w:rsidRPr="002870D9">
              <w:rPr>
                <w:u w:val="none"/>
              </w:rPr>
              <w:t xml:space="preserve"> for alerts generated from Zenoss monitoring tool</w:t>
            </w:r>
          </w:p>
          <w:p w14:paraId="088BC023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>Monitoring MySQL alerts related to CPU, Disk and Memory utilization</w:t>
            </w:r>
          </w:p>
          <w:p w14:paraId="7456BFE6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>Alerting on-site Engineer in US within 5 minutes of receiving critical alerts via email and follow up with a phone call</w:t>
            </w:r>
          </w:p>
          <w:p w14:paraId="3F0CDBCE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>Checking and verifying whether data is present in the reports generated from the tool</w:t>
            </w:r>
          </w:p>
          <w:p w14:paraId="6B595469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>Perform additional tests in client infrastructure making use of custom scripts provided by DevOps Engineers</w:t>
            </w:r>
          </w:p>
          <w:p w14:paraId="5D083388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>Monitoring client infrastructure and ticketing tool, working in 24*7 rotational shifts</w:t>
            </w:r>
          </w:p>
          <w:p w14:paraId="1EADDE1F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>Routing tickets to the respective teams or verticals following the Standard Operating Procedure</w:t>
            </w:r>
          </w:p>
          <w:p w14:paraId="0F2F0C74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>Assigning and categorizing the tickets as per the agreed SOW and following the procedures</w:t>
            </w:r>
          </w:p>
          <w:p w14:paraId="1AFD72AB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>Picking, assigning, categorizing and prioritizing the tickets following ITIL process</w:t>
            </w:r>
          </w:p>
          <w:p w14:paraId="0824CA43" w14:textId="77777777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>Manage escalations to Level 2 Engineer based on SLA following the SOP and escalation matrix</w:t>
            </w:r>
          </w:p>
          <w:p w14:paraId="06703267" w14:textId="602C60E9" w:rsidR="002870D9" w:rsidRPr="002870D9" w:rsidRDefault="002870D9" w:rsidP="002870D9">
            <w:pPr>
              <w:numPr>
                <w:ilvl w:val="0"/>
                <w:numId w:val="3"/>
              </w:numPr>
              <w:rPr>
                <w:u w:val="none"/>
              </w:rPr>
            </w:pPr>
            <w:r w:rsidRPr="002870D9">
              <w:rPr>
                <w:u w:val="none"/>
              </w:rPr>
              <w:t xml:space="preserve">Monitoring the </w:t>
            </w:r>
            <w:r w:rsidR="00AB17EC">
              <w:rPr>
                <w:u w:val="none"/>
              </w:rPr>
              <w:t>emails</w:t>
            </w:r>
            <w:r w:rsidRPr="002870D9">
              <w:rPr>
                <w:u w:val="none"/>
              </w:rPr>
              <w:t xml:space="preserve"> provided by clients for any alerts from monitoring tools</w:t>
            </w:r>
          </w:p>
        </w:tc>
      </w:tr>
    </w:tbl>
    <w:p w14:paraId="518069DB" w14:textId="77777777" w:rsidR="002870D9" w:rsidRPr="002870D9" w:rsidRDefault="002870D9" w:rsidP="002870D9">
      <w:pPr>
        <w:rPr>
          <w:u w:val="none"/>
        </w:rPr>
      </w:pPr>
    </w:p>
    <w:tbl>
      <w:tblPr>
        <w:tblW w:w="10260" w:type="dxa"/>
        <w:tblInd w:w="-335" w:type="dxa"/>
        <w:tblBorders>
          <w:top w:val="single" w:sz="8" w:space="0" w:color="8064A2"/>
          <w:bottom w:val="single" w:sz="8" w:space="0" w:color="8064A2"/>
          <w:insideH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7400"/>
      </w:tblGrid>
      <w:tr w:rsidR="002870D9" w:rsidRPr="002870D9" w14:paraId="651C02D6" w14:textId="77777777" w:rsidTr="00B94A15">
        <w:trPr>
          <w:trHeight w:val="756"/>
        </w:trPr>
        <w:tc>
          <w:tcPr>
            <w:tcW w:w="10260" w:type="dxa"/>
            <w:gridSpan w:val="2"/>
            <w:tcBorders>
              <w:top w:val="nil"/>
              <w:bottom w:val="single" w:sz="8" w:space="0" w:color="8064A2"/>
            </w:tcBorders>
            <w:shd w:val="clear" w:color="auto" w:fill="auto"/>
            <w:vAlign w:val="center"/>
          </w:tcPr>
          <w:p w14:paraId="4669D4F8" w14:textId="76D38986" w:rsidR="00B94A15" w:rsidRPr="003E2656" w:rsidRDefault="002870D9" w:rsidP="002870D9">
            <w:pPr>
              <w:rPr>
                <w:rFonts w:ascii="Calibri" w:hAnsi="Calibri"/>
                <w:b/>
                <w:sz w:val="32"/>
                <w:szCs w:val="32"/>
                <w:lang w:val="en-US"/>
              </w:rPr>
            </w:pPr>
            <w:r w:rsidRPr="003E2656">
              <w:rPr>
                <w:rFonts w:ascii="Calibri" w:hAnsi="Calibri"/>
                <w:b/>
                <w:sz w:val="32"/>
                <w:szCs w:val="32"/>
                <w:lang w:val="en-US"/>
              </w:rPr>
              <w:t>Personal Dossier</w:t>
            </w:r>
          </w:p>
        </w:tc>
      </w:tr>
      <w:tr w:rsidR="002870D9" w:rsidRPr="002870D9" w14:paraId="13A3CD8F" w14:textId="77777777" w:rsidTr="005477A3">
        <w:trPr>
          <w:trHeight w:val="486"/>
        </w:trPr>
        <w:tc>
          <w:tcPr>
            <w:tcW w:w="28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7EA5B649" w14:textId="77777777" w:rsidR="002870D9" w:rsidRPr="003873F4" w:rsidRDefault="002870D9" w:rsidP="002870D9">
            <w:pPr>
              <w:rPr>
                <w:szCs w:val="22"/>
                <w:u w:val="none"/>
              </w:rPr>
            </w:pPr>
            <w:r w:rsidRPr="003873F4">
              <w:rPr>
                <w:szCs w:val="22"/>
                <w:u w:val="none"/>
                <w:lang w:val="en-US"/>
              </w:rPr>
              <w:t>Name</w:t>
            </w:r>
          </w:p>
        </w:tc>
        <w:tc>
          <w:tcPr>
            <w:tcW w:w="74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DFD8E8"/>
            <w:tcMar>
              <w:left w:w="105" w:type="dxa"/>
            </w:tcMar>
            <w:vAlign w:val="center"/>
          </w:tcPr>
          <w:p w14:paraId="364F19F6" w14:textId="517FFFC4" w:rsidR="0070101F" w:rsidRPr="003873F4" w:rsidRDefault="002870D9" w:rsidP="002870D9">
            <w:pPr>
              <w:rPr>
                <w:szCs w:val="22"/>
                <w:u w:val="none"/>
                <w:lang w:val="en-US"/>
              </w:rPr>
            </w:pPr>
            <w:r w:rsidRPr="003873F4">
              <w:rPr>
                <w:szCs w:val="22"/>
                <w:u w:val="none"/>
                <w:lang w:val="en-US"/>
              </w:rPr>
              <w:t>Hayas Mohamed Saleem</w:t>
            </w:r>
          </w:p>
        </w:tc>
      </w:tr>
      <w:tr w:rsidR="0070101F" w:rsidRPr="002870D9" w14:paraId="0EFA67F6" w14:textId="77777777" w:rsidTr="0070101F">
        <w:trPr>
          <w:trHeight w:val="486"/>
        </w:trPr>
        <w:tc>
          <w:tcPr>
            <w:tcW w:w="28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39614D54" w14:textId="13F6F1D1" w:rsidR="0070101F" w:rsidRPr="003873F4" w:rsidRDefault="0070101F" w:rsidP="002870D9">
            <w:pPr>
              <w:rPr>
                <w:szCs w:val="22"/>
                <w:u w:val="none"/>
                <w:lang w:val="en-US"/>
              </w:rPr>
            </w:pPr>
            <w:r w:rsidRPr="003873F4">
              <w:rPr>
                <w:szCs w:val="22"/>
                <w:u w:val="none"/>
                <w:lang w:val="en-US"/>
              </w:rPr>
              <w:t>Nationality</w:t>
            </w:r>
          </w:p>
        </w:tc>
        <w:tc>
          <w:tcPr>
            <w:tcW w:w="74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FFFFFF" w:themeFill="background1"/>
            <w:tcMar>
              <w:left w:w="105" w:type="dxa"/>
            </w:tcMar>
            <w:vAlign w:val="center"/>
          </w:tcPr>
          <w:p w14:paraId="64E0611C" w14:textId="03A7A37D" w:rsidR="0070101F" w:rsidRPr="003873F4" w:rsidRDefault="0070101F" w:rsidP="002870D9">
            <w:pPr>
              <w:rPr>
                <w:szCs w:val="22"/>
                <w:u w:val="none"/>
                <w:lang w:val="en-US"/>
              </w:rPr>
            </w:pPr>
            <w:r w:rsidRPr="003873F4">
              <w:rPr>
                <w:szCs w:val="22"/>
                <w:u w:val="none"/>
                <w:lang w:val="en-US"/>
              </w:rPr>
              <w:t>Indian</w:t>
            </w:r>
          </w:p>
        </w:tc>
      </w:tr>
      <w:tr w:rsidR="0070101F" w:rsidRPr="002870D9" w14:paraId="7317B907" w14:textId="77777777" w:rsidTr="0070101F">
        <w:trPr>
          <w:trHeight w:val="486"/>
        </w:trPr>
        <w:tc>
          <w:tcPr>
            <w:tcW w:w="28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41AFFDD8" w14:textId="6952FB65" w:rsidR="0070101F" w:rsidRPr="003873F4" w:rsidRDefault="0070101F" w:rsidP="002870D9">
            <w:pPr>
              <w:rPr>
                <w:szCs w:val="22"/>
                <w:u w:val="none"/>
                <w:lang w:val="en-US"/>
              </w:rPr>
            </w:pPr>
            <w:r w:rsidRPr="003873F4">
              <w:rPr>
                <w:szCs w:val="22"/>
                <w:u w:val="none"/>
              </w:rPr>
              <w:t>Marital Status</w:t>
            </w:r>
          </w:p>
        </w:tc>
        <w:tc>
          <w:tcPr>
            <w:tcW w:w="74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FFFFFF" w:themeFill="background1"/>
            <w:tcMar>
              <w:left w:w="105" w:type="dxa"/>
            </w:tcMar>
            <w:vAlign w:val="center"/>
          </w:tcPr>
          <w:p w14:paraId="17AA15EC" w14:textId="597A081D" w:rsidR="0070101F" w:rsidRPr="003873F4" w:rsidRDefault="0070101F" w:rsidP="002870D9">
            <w:pPr>
              <w:rPr>
                <w:szCs w:val="22"/>
                <w:u w:val="none"/>
                <w:lang w:val="en-US"/>
              </w:rPr>
            </w:pPr>
            <w:r w:rsidRPr="003873F4">
              <w:rPr>
                <w:szCs w:val="22"/>
                <w:u w:val="none"/>
              </w:rPr>
              <w:t>Married</w:t>
            </w:r>
          </w:p>
        </w:tc>
      </w:tr>
      <w:tr w:rsidR="003873F4" w:rsidRPr="002870D9" w14:paraId="72EC562E" w14:textId="77777777" w:rsidTr="0070101F">
        <w:trPr>
          <w:trHeight w:val="486"/>
        </w:trPr>
        <w:tc>
          <w:tcPr>
            <w:tcW w:w="28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3B1F858E" w14:textId="6FB3259C" w:rsidR="003873F4" w:rsidRPr="003873F4" w:rsidRDefault="003873F4" w:rsidP="002870D9">
            <w:pPr>
              <w:rPr>
                <w:szCs w:val="22"/>
                <w:u w:val="none"/>
              </w:rPr>
            </w:pPr>
            <w:r w:rsidRPr="003873F4">
              <w:rPr>
                <w:szCs w:val="22"/>
                <w:u w:val="none"/>
              </w:rPr>
              <w:t>Passport No.</w:t>
            </w:r>
          </w:p>
        </w:tc>
        <w:tc>
          <w:tcPr>
            <w:tcW w:w="74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FFFFFF" w:themeFill="background1"/>
            <w:tcMar>
              <w:left w:w="105" w:type="dxa"/>
            </w:tcMar>
            <w:vAlign w:val="center"/>
          </w:tcPr>
          <w:p w14:paraId="43536F94" w14:textId="46B6B819" w:rsidR="003873F4" w:rsidRPr="003873F4" w:rsidRDefault="003873F4" w:rsidP="002870D9">
            <w:pPr>
              <w:rPr>
                <w:szCs w:val="22"/>
                <w:u w:val="none"/>
              </w:rPr>
            </w:pPr>
            <w:r w:rsidRPr="003873F4">
              <w:rPr>
                <w:szCs w:val="22"/>
                <w:u w:val="none"/>
              </w:rPr>
              <w:t>T3730268</w:t>
            </w:r>
          </w:p>
        </w:tc>
      </w:tr>
      <w:tr w:rsidR="003873F4" w:rsidRPr="002870D9" w14:paraId="5A33B0EF" w14:textId="77777777" w:rsidTr="0070101F">
        <w:trPr>
          <w:trHeight w:val="486"/>
        </w:trPr>
        <w:tc>
          <w:tcPr>
            <w:tcW w:w="28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0710F91E" w14:textId="0C1794E6" w:rsidR="003873F4" w:rsidRPr="003873F4" w:rsidRDefault="003873F4" w:rsidP="002870D9">
            <w:pPr>
              <w:rPr>
                <w:szCs w:val="22"/>
                <w:u w:val="none"/>
              </w:rPr>
            </w:pPr>
            <w:r w:rsidRPr="003873F4">
              <w:rPr>
                <w:szCs w:val="22"/>
                <w:u w:val="none"/>
              </w:rPr>
              <w:t xml:space="preserve">CPR </w:t>
            </w:r>
          </w:p>
        </w:tc>
        <w:tc>
          <w:tcPr>
            <w:tcW w:w="74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FFFFFF" w:themeFill="background1"/>
            <w:tcMar>
              <w:left w:w="105" w:type="dxa"/>
            </w:tcMar>
            <w:vAlign w:val="center"/>
          </w:tcPr>
          <w:p w14:paraId="3131AFD8" w14:textId="7FB7E762" w:rsidR="003873F4" w:rsidRPr="003873F4" w:rsidRDefault="003873F4" w:rsidP="002870D9">
            <w:pPr>
              <w:rPr>
                <w:szCs w:val="22"/>
                <w:u w:val="none"/>
              </w:rPr>
            </w:pPr>
            <w:r w:rsidRPr="003873F4">
              <w:rPr>
                <w:szCs w:val="22"/>
                <w:u w:val="none"/>
              </w:rPr>
              <w:t>920557821</w:t>
            </w:r>
          </w:p>
        </w:tc>
      </w:tr>
      <w:tr w:rsidR="002870D9" w:rsidRPr="002870D9" w14:paraId="36F64449" w14:textId="77777777" w:rsidTr="005477A3">
        <w:trPr>
          <w:trHeight w:val="486"/>
        </w:trPr>
        <w:tc>
          <w:tcPr>
            <w:tcW w:w="28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0E119C9A" w14:textId="77777777" w:rsidR="002870D9" w:rsidRPr="003873F4" w:rsidRDefault="002870D9" w:rsidP="002870D9">
            <w:pPr>
              <w:rPr>
                <w:szCs w:val="22"/>
                <w:u w:val="none"/>
                <w:lang w:val="en-US"/>
              </w:rPr>
            </w:pPr>
            <w:r w:rsidRPr="003873F4">
              <w:rPr>
                <w:szCs w:val="22"/>
                <w:u w:val="none"/>
                <w:lang w:val="en-US"/>
              </w:rPr>
              <w:t>Address</w:t>
            </w:r>
          </w:p>
        </w:tc>
        <w:tc>
          <w:tcPr>
            <w:tcW w:w="74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FFFFFF" w:themeFill="background1"/>
            <w:tcMar>
              <w:left w:w="105" w:type="dxa"/>
            </w:tcMar>
            <w:vAlign w:val="center"/>
          </w:tcPr>
          <w:p w14:paraId="54B17585" w14:textId="01D5569E" w:rsidR="002870D9" w:rsidRPr="003873F4" w:rsidRDefault="0070101F" w:rsidP="0070101F">
            <w:pPr>
              <w:rPr>
                <w:szCs w:val="22"/>
                <w:u w:val="none"/>
                <w:lang w:val="en-US"/>
              </w:rPr>
            </w:pPr>
            <w:r w:rsidRPr="003873F4">
              <w:rPr>
                <w:szCs w:val="22"/>
                <w:u w:val="none"/>
                <w:lang w:val="en-US"/>
              </w:rPr>
              <w:t>Building No: 1527, Road No: 333, Block No: 903, East Riffa, Bahrain.</w:t>
            </w:r>
          </w:p>
        </w:tc>
      </w:tr>
      <w:tr w:rsidR="002870D9" w:rsidRPr="002870D9" w14:paraId="27BB8C34" w14:textId="77777777" w:rsidTr="005477A3">
        <w:trPr>
          <w:trHeight w:val="486"/>
        </w:trPr>
        <w:tc>
          <w:tcPr>
            <w:tcW w:w="28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20A67D9D" w14:textId="77777777" w:rsidR="002870D9" w:rsidRPr="003873F4" w:rsidRDefault="002870D9" w:rsidP="002870D9">
            <w:pPr>
              <w:rPr>
                <w:szCs w:val="22"/>
                <w:u w:val="none"/>
                <w:lang w:val="en-US"/>
              </w:rPr>
            </w:pPr>
            <w:r w:rsidRPr="003873F4">
              <w:rPr>
                <w:szCs w:val="22"/>
                <w:u w:val="none"/>
                <w:lang w:val="en-US"/>
              </w:rPr>
              <w:t xml:space="preserve">Contact </w:t>
            </w:r>
          </w:p>
        </w:tc>
        <w:tc>
          <w:tcPr>
            <w:tcW w:w="74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FFFFFF" w:themeFill="background1"/>
            <w:tcMar>
              <w:left w:w="105" w:type="dxa"/>
            </w:tcMar>
            <w:vAlign w:val="center"/>
          </w:tcPr>
          <w:p w14:paraId="2E2DA263" w14:textId="70194E5B" w:rsidR="002870D9" w:rsidRPr="003873F4" w:rsidRDefault="0070101F" w:rsidP="002870D9">
            <w:pPr>
              <w:rPr>
                <w:szCs w:val="22"/>
                <w:u w:val="none"/>
                <w:lang w:val="en-US"/>
              </w:rPr>
            </w:pPr>
            <w:r w:rsidRPr="003873F4">
              <w:rPr>
                <w:szCs w:val="22"/>
                <w:u w:val="none"/>
                <w:lang w:val="en-US"/>
              </w:rPr>
              <w:t>0097</w:t>
            </w:r>
            <w:r w:rsidR="00212727" w:rsidRPr="003873F4">
              <w:rPr>
                <w:szCs w:val="22"/>
                <w:u w:val="none"/>
                <w:lang w:val="en-US"/>
              </w:rPr>
              <w:t>3-33234937</w:t>
            </w:r>
          </w:p>
        </w:tc>
      </w:tr>
      <w:tr w:rsidR="002870D9" w:rsidRPr="002870D9" w14:paraId="46D3E31D" w14:textId="77777777" w:rsidTr="005477A3">
        <w:trPr>
          <w:trHeight w:val="486"/>
        </w:trPr>
        <w:tc>
          <w:tcPr>
            <w:tcW w:w="28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60FE715E" w14:textId="77777777" w:rsidR="002870D9" w:rsidRPr="003873F4" w:rsidRDefault="002870D9" w:rsidP="002870D9">
            <w:pPr>
              <w:rPr>
                <w:szCs w:val="22"/>
                <w:u w:val="none"/>
                <w:lang w:val="en-US"/>
              </w:rPr>
            </w:pPr>
            <w:r w:rsidRPr="003873F4">
              <w:rPr>
                <w:szCs w:val="22"/>
                <w:u w:val="none"/>
                <w:lang w:val="en-US"/>
              </w:rPr>
              <w:t>Email ID</w:t>
            </w:r>
          </w:p>
        </w:tc>
        <w:tc>
          <w:tcPr>
            <w:tcW w:w="74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FFFFFF" w:themeFill="background1"/>
            <w:tcMar>
              <w:left w:w="105" w:type="dxa"/>
            </w:tcMar>
            <w:vAlign w:val="center"/>
          </w:tcPr>
          <w:p w14:paraId="1C50121F" w14:textId="77777777" w:rsidR="002870D9" w:rsidRPr="003873F4" w:rsidRDefault="002870D9" w:rsidP="002870D9">
            <w:pPr>
              <w:rPr>
                <w:szCs w:val="22"/>
                <w:u w:val="none"/>
                <w:lang w:val="en-US"/>
              </w:rPr>
            </w:pPr>
            <w:r w:rsidRPr="003873F4">
              <w:rPr>
                <w:szCs w:val="22"/>
                <w:u w:val="none"/>
                <w:lang w:val="en-US"/>
              </w:rPr>
              <w:t>hayasmhd24@gmail.com</w:t>
            </w:r>
          </w:p>
        </w:tc>
      </w:tr>
      <w:tr w:rsidR="003873F4" w:rsidRPr="002870D9" w14:paraId="54DF76F4" w14:textId="77777777" w:rsidTr="005477A3">
        <w:trPr>
          <w:trHeight w:val="486"/>
        </w:trPr>
        <w:tc>
          <w:tcPr>
            <w:tcW w:w="28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1AB33214" w14:textId="1BE35046" w:rsidR="003873F4" w:rsidRPr="003873F4" w:rsidRDefault="003873F4" w:rsidP="002870D9">
            <w:pPr>
              <w:rPr>
                <w:szCs w:val="22"/>
                <w:u w:val="none"/>
                <w:lang w:val="en-US"/>
              </w:rPr>
            </w:pPr>
            <w:r w:rsidRPr="003873F4">
              <w:rPr>
                <w:szCs w:val="22"/>
                <w:u w:val="none"/>
                <w:lang w:val="en-US"/>
              </w:rPr>
              <w:t>Languages</w:t>
            </w:r>
          </w:p>
        </w:tc>
        <w:tc>
          <w:tcPr>
            <w:tcW w:w="74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FFFFFF" w:themeFill="background1"/>
            <w:tcMar>
              <w:left w:w="105" w:type="dxa"/>
            </w:tcMar>
            <w:vAlign w:val="center"/>
          </w:tcPr>
          <w:p w14:paraId="6794DC97" w14:textId="6EDE0FD2" w:rsidR="003873F4" w:rsidRPr="003873F4" w:rsidRDefault="003873F4" w:rsidP="002870D9">
            <w:pPr>
              <w:rPr>
                <w:szCs w:val="22"/>
                <w:u w:val="none"/>
                <w:lang w:val="en-US"/>
              </w:rPr>
            </w:pPr>
            <w:r w:rsidRPr="003873F4">
              <w:rPr>
                <w:szCs w:val="22"/>
                <w:u w:val="none"/>
                <w:lang w:val="en-US"/>
              </w:rPr>
              <w:t xml:space="preserve">English, </w:t>
            </w:r>
            <w:r>
              <w:rPr>
                <w:szCs w:val="22"/>
                <w:u w:val="none"/>
                <w:lang w:val="en-US"/>
              </w:rPr>
              <w:t xml:space="preserve">Malayalam, </w:t>
            </w:r>
            <w:r w:rsidRPr="003873F4">
              <w:rPr>
                <w:szCs w:val="22"/>
                <w:u w:val="none"/>
                <w:lang w:val="en-US"/>
              </w:rPr>
              <w:t>Tamil</w:t>
            </w:r>
          </w:p>
        </w:tc>
      </w:tr>
      <w:tr w:rsidR="003F674E" w:rsidRPr="002870D9" w14:paraId="37B72B92" w14:textId="77777777" w:rsidTr="005477A3">
        <w:trPr>
          <w:trHeight w:val="486"/>
        </w:trPr>
        <w:tc>
          <w:tcPr>
            <w:tcW w:w="28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6B35D4D5" w14:textId="090F6499" w:rsidR="003F674E" w:rsidRPr="003873F4" w:rsidRDefault="003F674E" w:rsidP="002870D9">
            <w:pPr>
              <w:rPr>
                <w:szCs w:val="22"/>
                <w:u w:val="none"/>
                <w:lang w:val="en-US"/>
              </w:rPr>
            </w:pPr>
            <w:r>
              <w:rPr>
                <w:szCs w:val="22"/>
                <w:u w:val="none"/>
                <w:lang w:val="en-US"/>
              </w:rPr>
              <w:t>Bahrain Driving License</w:t>
            </w:r>
          </w:p>
        </w:tc>
        <w:tc>
          <w:tcPr>
            <w:tcW w:w="74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FFFFFF" w:themeFill="background1"/>
            <w:tcMar>
              <w:left w:w="105" w:type="dxa"/>
            </w:tcMar>
            <w:vAlign w:val="center"/>
          </w:tcPr>
          <w:p w14:paraId="0B32D236" w14:textId="2E92EBEB" w:rsidR="003F674E" w:rsidRPr="003873F4" w:rsidRDefault="003F674E" w:rsidP="002870D9">
            <w:pPr>
              <w:rPr>
                <w:szCs w:val="22"/>
                <w:u w:val="none"/>
                <w:lang w:val="en-US"/>
              </w:rPr>
            </w:pPr>
            <w:r>
              <w:rPr>
                <w:szCs w:val="22"/>
                <w:u w:val="none"/>
                <w:lang w:val="en-US"/>
              </w:rPr>
              <w:t>920557821</w:t>
            </w:r>
          </w:p>
        </w:tc>
      </w:tr>
    </w:tbl>
    <w:p w14:paraId="431F288D" w14:textId="77777777" w:rsidR="003E2656" w:rsidRDefault="003E2656" w:rsidP="005B1443">
      <w:pPr>
        <w:rPr>
          <w:rFonts w:ascii="Calibri" w:hAnsi="Calibri"/>
          <w:b/>
          <w:sz w:val="28"/>
          <w:szCs w:val="28"/>
          <w:lang w:val="en-US"/>
        </w:rPr>
      </w:pPr>
    </w:p>
    <w:p w14:paraId="0B7187F7" w14:textId="77777777" w:rsidR="003E2656" w:rsidRDefault="003E2656" w:rsidP="005B1443">
      <w:pPr>
        <w:rPr>
          <w:rFonts w:ascii="Calibri" w:hAnsi="Calibri"/>
          <w:b/>
          <w:sz w:val="28"/>
          <w:szCs w:val="28"/>
          <w:lang w:val="en-US"/>
        </w:rPr>
      </w:pPr>
    </w:p>
    <w:p w14:paraId="6ACCE735" w14:textId="1D63744E" w:rsidR="005B1443" w:rsidRPr="006E6734" w:rsidRDefault="002870D9" w:rsidP="005B1443">
      <w:pPr>
        <w:rPr>
          <w:rFonts w:ascii="Calibri" w:hAnsi="Calibri"/>
          <w:b/>
          <w:sz w:val="32"/>
          <w:szCs w:val="32"/>
          <w:lang w:val="en-US"/>
        </w:rPr>
      </w:pPr>
      <w:r w:rsidRPr="006E6734">
        <w:rPr>
          <w:rFonts w:ascii="Calibri" w:hAnsi="Calibri"/>
          <w:b/>
          <w:sz w:val="32"/>
          <w:szCs w:val="32"/>
          <w:lang w:val="en-US"/>
        </w:rPr>
        <w:t>D</w:t>
      </w:r>
      <w:r w:rsidR="005B1443" w:rsidRPr="006E6734">
        <w:rPr>
          <w:rFonts w:ascii="Calibri" w:hAnsi="Calibri"/>
          <w:b/>
          <w:sz w:val="32"/>
          <w:szCs w:val="32"/>
          <w:lang w:val="en-US"/>
        </w:rPr>
        <w:t>eclaration</w:t>
      </w:r>
    </w:p>
    <w:p w14:paraId="3C4CA183" w14:textId="77777777" w:rsidR="006D765D" w:rsidRPr="005B1443" w:rsidRDefault="006D765D" w:rsidP="006D765D">
      <w:pPr>
        <w:pStyle w:val="NoSpacing"/>
        <w:rPr>
          <w:lang w:val="en-US"/>
        </w:rPr>
      </w:pPr>
    </w:p>
    <w:p w14:paraId="5152167C" w14:textId="1300B9D4" w:rsidR="00C00FAD" w:rsidRDefault="00C00FAD" w:rsidP="002870D9">
      <w:pPr>
        <w:rPr>
          <w:u w:val="none"/>
          <w:lang w:val="en-US"/>
        </w:rPr>
      </w:pPr>
      <w:r w:rsidRPr="00C00FAD">
        <w:rPr>
          <w:u w:val="none"/>
          <w:lang w:val="en-US"/>
        </w:rPr>
        <w:t>I hereby declare that the details furnished above are true and correct to the best of my knowledge and belief</w:t>
      </w:r>
      <w:r w:rsidR="00F00410">
        <w:rPr>
          <w:u w:val="none"/>
          <w:lang w:val="en-US"/>
        </w:rPr>
        <w:t>.</w:t>
      </w:r>
    </w:p>
    <w:p w14:paraId="376A2986" w14:textId="77777777" w:rsidR="00C00FAD" w:rsidRPr="00F00410" w:rsidRDefault="00C00FAD" w:rsidP="00F00410">
      <w:pPr>
        <w:pStyle w:val="NoSpacing"/>
      </w:pPr>
    </w:p>
    <w:p w14:paraId="71215246" w14:textId="32725370" w:rsidR="002870D9" w:rsidRPr="00C00FAD" w:rsidRDefault="002870D9" w:rsidP="002870D9">
      <w:pPr>
        <w:rPr>
          <w:u w:val="none"/>
          <w:lang w:val="en-US"/>
        </w:rPr>
      </w:pPr>
      <w:r w:rsidRPr="00C00FAD">
        <w:rPr>
          <w:u w:val="none"/>
          <w:lang w:val="en-US"/>
        </w:rPr>
        <w:t>Yours truly</w:t>
      </w:r>
      <w:r w:rsidR="00C00FAD">
        <w:rPr>
          <w:u w:val="none"/>
          <w:lang w:val="en-US"/>
        </w:rPr>
        <w:t>,</w:t>
      </w:r>
      <w:r w:rsidR="00E37B9C">
        <w:rPr>
          <w:u w:val="none"/>
          <w:lang w:val="en-US"/>
        </w:rPr>
        <w:br/>
      </w:r>
      <w:r w:rsidRPr="00C00FAD">
        <w:rPr>
          <w:u w:val="none"/>
          <w:lang w:val="en-US"/>
        </w:rPr>
        <w:t>Hayas Mohamed Saleem</w:t>
      </w:r>
    </w:p>
    <w:bookmarkEnd w:id="1"/>
    <w:p w14:paraId="265E4157" w14:textId="77777777" w:rsidR="002870D9" w:rsidRPr="002870D9" w:rsidRDefault="002870D9" w:rsidP="002870D9">
      <w:pPr>
        <w:rPr>
          <w:u w:val="none"/>
        </w:rPr>
      </w:pPr>
    </w:p>
    <w:p w14:paraId="18264423" w14:textId="77777777" w:rsidR="002870D9" w:rsidRPr="002870D9" w:rsidRDefault="002870D9" w:rsidP="002870D9"/>
    <w:p w14:paraId="6C281985" w14:textId="59680085" w:rsidR="002870D9" w:rsidRPr="002870D9" w:rsidRDefault="002870D9" w:rsidP="002870D9"/>
    <w:p w14:paraId="05E8DC3D" w14:textId="5155D58B" w:rsidR="002870D9" w:rsidRPr="002870D9" w:rsidRDefault="002870D9" w:rsidP="002870D9"/>
    <w:p w14:paraId="64EE16FA" w14:textId="1CF45ABA" w:rsidR="002870D9" w:rsidRPr="002870D9" w:rsidRDefault="002870D9" w:rsidP="002870D9"/>
    <w:p w14:paraId="6549463E" w14:textId="4718ACF6" w:rsidR="002870D9" w:rsidRPr="002870D9" w:rsidRDefault="002870D9" w:rsidP="002870D9"/>
    <w:p w14:paraId="18B03D8D" w14:textId="3C35F814" w:rsidR="002870D9" w:rsidRPr="002870D9" w:rsidRDefault="002870D9" w:rsidP="002870D9"/>
    <w:p w14:paraId="7D7AF765" w14:textId="7171DF9D" w:rsidR="002870D9" w:rsidRPr="002870D9" w:rsidRDefault="002870D9" w:rsidP="002870D9"/>
    <w:p w14:paraId="389C890A" w14:textId="684219F9" w:rsidR="002870D9" w:rsidRPr="002870D9" w:rsidRDefault="002870D9" w:rsidP="002870D9"/>
    <w:p w14:paraId="4AEB6163" w14:textId="4303FD70" w:rsidR="002870D9" w:rsidRPr="002870D9" w:rsidRDefault="002870D9" w:rsidP="002870D9"/>
    <w:p w14:paraId="0B1E8FCD" w14:textId="77777777" w:rsidR="002870D9" w:rsidRPr="002870D9" w:rsidRDefault="002870D9" w:rsidP="002870D9"/>
    <w:sectPr w:rsidR="002870D9" w:rsidRPr="002870D9" w:rsidSect="00C00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E2AD1" w14:textId="77777777" w:rsidR="00D53C30" w:rsidRDefault="00D53C30" w:rsidP="002870D9">
      <w:pPr>
        <w:spacing w:after="0"/>
      </w:pPr>
      <w:r>
        <w:separator/>
      </w:r>
    </w:p>
  </w:endnote>
  <w:endnote w:type="continuationSeparator" w:id="0">
    <w:p w14:paraId="1378E1AF" w14:textId="77777777" w:rsidR="00D53C30" w:rsidRDefault="00D53C30" w:rsidP="00287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58005" w14:textId="77777777" w:rsidR="00D53C30" w:rsidRDefault="00D53C30" w:rsidP="002870D9">
      <w:pPr>
        <w:spacing w:after="0"/>
      </w:pPr>
      <w:r>
        <w:separator/>
      </w:r>
    </w:p>
  </w:footnote>
  <w:footnote w:type="continuationSeparator" w:id="0">
    <w:p w14:paraId="40867300" w14:textId="77777777" w:rsidR="00D53C30" w:rsidRDefault="00D53C30" w:rsidP="002870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4B9"/>
    <w:multiLevelType w:val="multilevel"/>
    <w:tmpl w:val="023C74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8EABD"/>
    <w:multiLevelType w:val="singleLevel"/>
    <w:tmpl w:val="742A087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  <w:sz w:val="22"/>
        <w:szCs w:val="22"/>
      </w:rPr>
    </w:lvl>
  </w:abstractNum>
  <w:abstractNum w:abstractNumId="2" w15:restartNumberingAfterBreak="0">
    <w:nsid w:val="6F3520E6"/>
    <w:multiLevelType w:val="multilevel"/>
    <w:tmpl w:val="6F3520E6"/>
    <w:lvl w:ilvl="0">
      <w:start w:val="1"/>
      <w:numFmt w:val="bullet"/>
      <w:lvlText w:val="●"/>
      <w:lvlJc w:val="left"/>
      <w:pPr>
        <w:ind w:left="720" w:firstLine="1800"/>
      </w:pPr>
      <w:rPr>
        <w:b/>
        <w:sz w:val="22"/>
        <w:szCs w:val="22"/>
      </w:rPr>
    </w:lvl>
    <w:lvl w:ilvl="1">
      <w:start w:val="1"/>
      <w:numFmt w:val="bullet"/>
      <w:lvlText w:val="o"/>
      <w:lvlJc w:val="left"/>
      <w:pPr>
        <w:ind w:left="1080" w:firstLine="3960"/>
      </w:pPr>
    </w:lvl>
    <w:lvl w:ilvl="2">
      <w:start w:val="1"/>
      <w:numFmt w:val="bullet"/>
      <w:lvlText w:val="▪"/>
      <w:lvlJc w:val="left"/>
      <w:pPr>
        <w:ind w:left="1440" w:firstLine="6120"/>
      </w:pPr>
    </w:lvl>
    <w:lvl w:ilvl="3">
      <w:start w:val="1"/>
      <w:numFmt w:val="bullet"/>
      <w:lvlText w:val="●"/>
      <w:lvlJc w:val="left"/>
      <w:pPr>
        <w:ind w:left="1800" w:firstLine="8280"/>
      </w:pPr>
    </w:lvl>
    <w:lvl w:ilvl="4">
      <w:start w:val="1"/>
      <w:numFmt w:val="bullet"/>
      <w:lvlText w:val="o"/>
      <w:lvlJc w:val="left"/>
      <w:pPr>
        <w:ind w:left="2160" w:firstLine="10440"/>
      </w:pPr>
    </w:lvl>
    <w:lvl w:ilvl="5">
      <w:start w:val="1"/>
      <w:numFmt w:val="bullet"/>
      <w:lvlText w:val="▪"/>
      <w:lvlJc w:val="left"/>
      <w:pPr>
        <w:ind w:left="2520" w:firstLine="12600"/>
      </w:pPr>
    </w:lvl>
    <w:lvl w:ilvl="6">
      <w:start w:val="1"/>
      <w:numFmt w:val="bullet"/>
      <w:lvlText w:val="●"/>
      <w:lvlJc w:val="left"/>
      <w:pPr>
        <w:ind w:left="2880" w:firstLine="14760"/>
      </w:pPr>
    </w:lvl>
    <w:lvl w:ilvl="7">
      <w:start w:val="1"/>
      <w:numFmt w:val="bullet"/>
      <w:lvlText w:val="o"/>
      <w:lvlJc w:val="left"/>
      <w:pPr>
        <w:ind w:left="3240" w:firstLine="16920"/>
      </w:pPr>
    </w:lvl>
    <w:lvl w:ilvl="8">
      <w:start w:val="1"/>
      <w:numFmt w:val="bullet"/>
      <w:lvlText w:val="▪"/>
      <w:lvlJc w:val="left"/>
      <w:pPr>
        <w:ind w:left="3600" w:firstLine="19080"/>
      </w:pPr>
    </w:lvl>
  </w:abstractNum>
  <w:abstractNum w:abstractNumId="3" w15:restartNumberingAfterBreak="0">
    <w:nsid w:val="720D22AF"/>
    <w:multiLevelType w:val="hybridMultilevel"/>
    <w:tmpl w:val="9C3A0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0D9"/>
    <w:rsid w:val="0000541A"/>
    <w:rsid w:val="0009235E"/>
    <w:rsid w:val="000C1E66"/>
    <w:rsid w:val="000D2EC7"/>
    <w:rsid w:val="000D6DE7"/>
    <w:rsid w:val="000F1677"/>
    <w:rsid w:val="0011511B"/>
    <w:rsid w:val="00135C30"/>
    <w:rsid w:val="001418B1"/>
    <w:rsid w:val="00150D7C"/>
    <w:rsid w:val="00191622"/>
    <w:rsid w:val="001A0ACC"/>
    <w:rsid w:val="001B7EFC"/>
    <w:rsid w:val="001D7971"/>
    <w:rsid w:val="001F597E"/>
    <w:rsid w:val="00212727"/>
    <w:rsid w:val="002219E5"/>
    <w:rsid w:val="00234E36"/>
    <w:rsid w:val="002461D2"/>
    <w:rsid w:val="0028467D"/>
    <w:rsid w:val="002870D9"/>
    <w:rsid w:val="002A44BA"/>
    <w:rsid w:val="002F20A8"/>
    <w:rsid w:val="00311192"/>
    <w:rsid w:val="003337EA"/>
    <w:rsid w:val="00341105"/>
    <w:rsid w:val="003604D5"/>
    <w:rsid w:val="003873F4"/>
    <w:rsid w:val="003B78DA"/>
    <w:rsid w:val="003C2557"/>
    <w:rsid w:val="003C445D"/>
    <w:rsid w:val="003E2656"/>
    <w:rsid w:val="003E2ADF"/>
    <w:rsid w:val="003F4786"/>
    <w:rsid w:val="003F674E"/>
    <w:rsid w:val="0041485F"/>
    <w:rsid w:val="00430F66"/>
    <w:rsid w:val="0044229D"/>
    <w:rsid w:val="00444143"/>
    <w:rsid w:val="00571472"/>
    <w:rsid w:val="005867D8"/>
    <w:rsid w:val="005B1443"/>
    <w:rsid w:val="005E1888"/>
    <w:rsid w:val="00600B79"/>
    <w:rsid w:val="006C1FE5"/>
    <w:rsid w:val="006D765D"/>
    <w:rsid w:val="006E08DD"/>
    <w:rsid w:val="006E6734"/>
    <w:rsid w:val="006F1E29"/>
    <w:rsid w:val="0070101F"/>
    <w:rsid w:val="00722610"/>
    <w:rsid w:val="00752672"/>
    <w:rsid w:val="0075604B"/>
    <w:rsid w:val="0076367B"/>
    <w:rsid w:val="007677D9"/>
    <w:rsid w:val="007A599D"/>
    <w:rsid w:val="007C17FB"/>
    <w:rsid w:val="007E6EAE"/>
    <w:rsid w:val="007F022E"/>
    <w:rsid w:val="008059CA"/>
    <w:rsid w:val="008440F6"/>
    <w:rsid w:val="00861543"/>
    <w:rsid w:val="008D5C76"/>
    <w:rsid w:val="00910665"/>
    <w:rsid w:val="00911A73"/>
    <w:rsid w:val="00927936"/>
    <w:rsid w:val="009747EC"/>
    <w:rsid w:val="009763C3"/>
    <w:rsid w:val="009801B6"/>
    <w:rsid w:val="009F4BA0"/>
    <w:rsid w:val="009F534D"/>
    <w:rsid w:val="00A23BF8"/>
    <w:rsid w:val="00A261C8"/>
    <w:rsid w:val="00A36678"/>
    <w:rsid w:val="00A4479B"/>
    <w:rsid w:val="00AB17EC"/>
    <w:rsid w:val="00AE1666"/>
    <w:rsid w:val="00AE77A9"/>
    <w:rsid w:val="00B571D8"/>
    <w:rsid w:val="00B94A15"/>
    <w:rsid w:val="00C00FAD"/>
    <w:rsid w:val="00C200D5"/>
    <w:rsid w:val="00C35BB8"/>
    <w:rsid w:val="00C751E5"/>
    <w:rsid w:val="00C76D98"/>
    <w:rsid w:val="00CB3C08"/>
    <w:rsid w:val="00CC218A"/>
    <w:rsid w:val="00CF2360"/>
    <w:rsid w:val="00D53C30"/>
    <w:rsid w:val="00D630C7"/>
    <w:rsid w:val="00D930F2"/>
    <w:rsid w:val="00D96E05"/>
    <w:rsid w:val="00E37B9C"/>
    <w:rsid w:val="00E41878"/>
    <w:rsid w:val="00E51C5A"/>
    <w:rsid w:val="00E52BDE"/>
    <w:rsid w:val="00E864FB"/>
    <w:rsid w:val="00ED45FC"/>
    <w:rsid w:val="00EF046E"/>
    <w:rsid w:val="00F00410"/>
    <w:rsid w:val="00F56933"/>
    <w:rsid w:val="00FB10C0"/>
    <w:rsid w:val="00FC31F3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26DCA"/>
  <w15:docId w15:val="{8F8FC060-DC14-9C4A-A416-5DD5E4D9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70D9"/>
    <w:rPr>
      <w:rFonts w:ascii="Times New Roman" w:eastAsia="Times New Roman" w:hAnsi="Times New Roman" w:cs="Times New Roman"/>
      <w:color w:val="000000"/>
      <w:sz w:val="24"/>
      <w:szCs w:val="24"/>
      <w:u w:val="single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1">
    <w:name w:val="_Style 11"/>
    <w:basedOn w:val="TableNormal"/>
    <w:qFormat/>
    <w:rsid w:val="002870D9"/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Style12">
    <w:name w:val="_Style 12"/>
    <w:basedOn w:val="TableNormal"/>
    <w:qFormat/>
    <w:rsid w:val="002870D9"/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Style13">
    <w:name w:val="_Style 13"/>
    <w:basedOn w:val="TableNormal"/>
    <w:qFormat/>
    <w:rsid w:val="002870D9"/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Style15">
    <w:name w:val="_Style 15"/>
    <w:basedOn w:val="TableNormal"/>
    <w:qFormat/>
    <w:rsid w:val="002870D9"/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rsid w:val="002870D9"/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rsid w:val="002870D9"/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Style18">
    <w:name w:val="_Style 18"/>
    <w:basedOn w:val="TableNormal"/>
    <w:qFormat/>
    <w:rsid w:val="002870D9"/>
    <w:rPr>
      <w:rFonts w:ascii="Times New Roman" w:eastAsia="Times New Roman" w:hAnsi="Times New Roman" w:cs="Times New Roman"/>
      <w:sz w:val="20"/>
      <w:szCs w:val="20"/>
    </w:rPr>
    <w:tblPr/>
  </w:style>
  <w:style w:type="paragraph" w:styleId="ListParagraph">
    <w:name w:val="List Paragraph"/>
    <w:basedOn w:val="Normal"/>
    <w:uiPriority w:val="99"/>
    <w:rsid w:val="002870D9"/>
    <w:pPr>
      <w:ind w:left="720"/>
      <w:contextualSpacing/>
    </w:pPr>
  </w:style>
  <w:style w:type="paragraph" w:customStyle="1" w:styleId="NoSpacing1">
    <w:name w:val="No Spacing1"/>
    <w:uiPriority w:val="1"/>
    <w:qFormat/>
    <w:rsid w:val="002870D9"/>
    <w:pPr>
      <w:spacing w:after="0"/>
    </w:pPr>
  </w:style>
  <w:style w:type="character" w:customStyle="1" w:styleId="SectionChar">
    <w:name w:val="Section Char"/>
    <w:link w:val="Section"/>
    <w:uiPriority w:val="1"/>
    <w:rsid w:val="002870D9"/>
    <w:rPr>
      <w:rFonts w:ascii="Bookman Old Style" w:hAnsi="Bookman Old Style"/>
      <w:b/>
      <w:color w:val="9FB8CD"/>
      <w:sz w:val="24"/>
      <w:lang w:eastAsia="ja-JP"/>
    </w:rPr>
  </w:style>
  <w:style w:type="paragraph" w:customStyle="1" w:styleId="Section">
    <w:name w:val="Section"/>
    <w:basedOn w:val="Normal"/>
    <w:next w:val="Normal"/>
    <w:link w:val="SectionChar"/>
    <w:uiPriority w:val="1"/>
    <w:qFormat/>
    <w:rsid w:val="002870D9"/>
    <w:pPr>
      <w:spacing w:after="120"/>
      <w:contextualSpacing/>
    </w:pPr>
    <w:rPr>
      <w:rFonts w:ascii="Bookman Old Style" w:eastAsiaTheme="minorHAnsi" w:hAnsi="Bookman Old Style" w:cstheme="minorBidi"/>
      <w:b/>
      <w:color w:val="9FB8CD"/>
      <w:szCs w:val="22"/>
      <w:u w:val="none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2870D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70D9"/>
    <w:rPr>
      <w:rFonts w:ascii="Times New Roman" w:eastAsia="Times New Roman" w:hAnsi="Times New Roman" w:cs="Times New Roman"/>
      <w:color w:val="000000"/>
      <w:sz w:val="24"/>
      <w:szCs w:val="24"/>
      <w:u w:val="single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2870D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70D9"/>
    <w:rPr>
      <w:rFonts w:ascii="Times New Roman" w:eastAsia="Times New Roman" w:hAnsi="Times New Roman" w:cs="Times New Roman"/>
      <w:color w:val="000000"/>
      <w:sz w:val="24"/>
      <w:szCs w:val="24"/>
      <w:u w:val="single"/>
      <w:lang w:val="en-IN"/>
    </w:rPr>
  </w:style>
  <w:style w:type="paragraph" w:styleId="NoSpacing">
    <w:name w:val="No Spacing"/>
    <w:uiPriority w:val="1"/>
    <w:qFormat/>
    <w:rsid w:val="00F00410"/>
    <w:pPr>
      <w:spacing w:after="0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D47D-2ACF-AD46-A0F9-BFA88EAC139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 Mohamed Saleem</dc:creator>
  <cp:keywords/>
  <dc:description/>
  <cp:lastModifiedBy>Hayas Mohamed Saleem</cp:lastModifiedBy>
  <cp:revision>2</cp:revision>
  <dcterms:created xsi:type="dcterms:W3CDTF">2020-02-10T10:14:00Z</dcterms:created>
  <dcterms:modified xsi:type="dcterms:W3CDTF">2020-02-10T10:14:00Z</dcterms:modified>
</cp:coreProperties>
</file>