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BF8F8" w14:textId="183FED1D" w:rsidR="00BF1612" w:rsidRPr="00802CEB" w:rsidRDefault="00BF1612" w:rsidP="00BF1612">
      <w:pPr>
        <w:pStyle w:val="Normal1"/>
        <w:tabs>
          <w:tab w:val="right" w:pos="10080"/>
        </w:tabs>
        <w:contextualSpacing w:val="0"/>
        <w:rPr>
          <w:rFonts w:ascii="PT Sans Caption" w:hAnsi="PT Sans Caption"/>
        </w:rPr>
      </w:pPr>
      <w:r>
        <w:rPr>
          <w:rFonts w:ascii="PT Sans Caption" w:hAnsi="PT Sans Caption"/>
          <w:b/>
          <w:sz w:val="36"/>
          <w:szCs w:val="36"/>
        </w:rPr>
        <w:t>Basir bin Yahya</w:t>
      </w:r>
      <w:r w:rsidRPr="00802CEB">
        <w:rPr>
          <w:rFonts w:ascii="PT Sans Caption" w:hAnsi="PT Sans Caption"/>
        </w:rPr>
        <w:tab/>
        <w:t xml:space="preserve"> </w:t>
      </w:r>
      <w:r>
        <w:rPr>
          <w:rFonts w:ascii="PT Sans Caption" w:hAnsi="PT Sans Caption"/>
        </w:rPr>
        <w:t>Katy</w:t>
      </w:r>
      <w:r w:rsidRPr="00802CEB">
        <w:rPr>
          <w:rFonts w:ascii="PT Sans Caption" w:hAnsi="PT Sans Caption"/>
        </w:rPr>
        <w:t xml:space="preserve">, </w:t>
      </w:r>
      <w:r>
        <w:rPr>
          <w:rFonts w:ascii="PT Sans Caption" w:hAnsi="PT Sans Caption"/>
        </w:rPr>
        <w:t>Texas 77450 • +1 (347) 806 - 9952</w:t>
      </w:r>
      <w:r w:rsidRPr="00802CEB">
        <w:rPr>
          <w:rFonts w:ascii="PT Sans Caption" w:hAnsi="PT Sans Caption"/>
        </w:rPr>
        <w:t xml:space="preserve"> </w:t>
      </w:r>
    </w:p>
    <w:p w14:paraId="542ABBAB" w14:textId="3DA2C310" w:rsidR="00BF1612" w:rsidRDefault="0090116A" w:rsidP="00BF1612">
      <w:pPr>
        <w:spacing w:after="0"/>
        <w:jc w:val="right"/>
        <w:rPr>
          <w:rFonts w:cstheme="minorHAnsi"/>
          <w:sz w:val="20"/>
          <w:szCs w:val="20"/>
        </w:rPr>
      </w:pPr>
      <w:hyperlink r:id="rId6" w:history="1">
        <w:r w:rsidRPr="00B44DD4">
          <w:rPr>
            <w:rStyle w:val="Hyperlink"/>
            <w:rFonts w:ascii="PT Sans Caption" w:eastAsia="Arial" w:hAnsi="PT Sans Caption" w:cs="Arial"/>
            <w:lang w:val="en"/>
          </w:rPr>
          <w:t>basir.yahya@hotmail.com</w:t>
        </w:r>
      </w:hyperlink>
      <w:r>
        <w:rPr>
          <w:rFonts w:ascii="PT Sans Caption" w:eastAsia="Arial" w:hAnsi="PT Sans Caption" w:cs="Arial"/>
          <w:lang w:val="en"/>
        </w:rPr>
        <w:t xml:space="preserve"> </w:t>
      </w:r>
      <w:bookmarkStart w:id="0" w:name="_GoBack"/>
      <w:bookmarkEnd w:id="0"/>
      <w:r w:rsidR="00BF1612" w:rsidRPr="00BF1612">
        <w:rPr>
          <w:rFonts w:ascii="PT Sans Caption" w:eastAsia="Arial" w:hAnsi="PT Sans Caption" w:cs="Arial"/>
          <w:lang w:val="en"/>
        </w:rPr>
        <w:t>• linkedin.com/in/</w:t>
      </w:r>
      <w:proofErr w:type="spellStart"/>
      <w:r w:rsidR="00BF1612" w:rsidRPr="00BF1612">
        <w:rPr>
          <w:rFonts w:ascii="PT Sans Caption" w:eastAsia="Arial" w:hAnsi="PT Sans Caption" w:cs="Arial"/>
          <w:lang w:val="en"/>
        </w:rPr>
        <w:t>byahya</w:t>
      </w:r>
      <w:proofErr w:type="spellEnd"/>
      <w:r w:rsidR="00BF1612" w:rsidRPr="00BF1612">
        <w:rPr>
          <w:rFonts w:ascii="PT Sans Caption" w:eastAsia="Arial" w:hAnsi="PT Sans Caption" w:cs="Arial"/>
          <w:lang w:val="en"/>
        </w:rPr>
        <w:t>/</w:t>
      </w:r>
      <w:r w:rsidR="00BF1612">
        <w:rPr>
          <w:rFonts w:ascii="PT Sans Caption" w:hAnsi="PT Sans Caption"/>
        </w:rPr>
        <w:pict w14:anchorId="31F29286">
          <v:rect id="_x0000_i1025" style="width:0;height:1.5pt" o:hralign="center" o:hrstd="t" o:hr="t" fillcolor="#a0a0a0" stroked="f"/>
        </w:pict>
      </w:r>
    </w:p>
    <w:p w14:paraId="5206BBAC" w14:textId="77777777" w:rsidR="00BF1612" w:rsidRDefault="00BF1612" w:rsidP="001168B5">
      <w:pPr>
        <w:spacing w:after="0"/>
        <w:jc w:val="both"/>
        <w:rPr>
          <w:rFonts w:cstheme="minorHAnsi"/>
          <w:sz w:val="20"/>
          <w:szCs w:val="20"/>
        </w:rPr>
      </w:pPr>
    </w:p>
    <w:p w14:paraId="45D3E710" w14:textId="5815B76D" w:rsidR="00033134" w:rsidRPr="00BF1612" w:rsidRDefault="001168B5" w:rsidP="001168B5">
      <w:pPr>
        <w:spacing w:after="0"/>
        <w:jc w:val="both"/>
        <w:rPr>
          <w:rFonts w:cstheme="minorHAnsi"/>
          <w:sz w:val="20"/>
          <w:szCs w:val="20"/>
        </w:rPr>
      </w:pPr>
      <w:r w:rsidRPr="00BF1612">
        <w:rPr>
          <w:rFonts w:cstheme="minorHAnsi"/>
          <w:sz w:val="20"/>
          <w:szCs w:val="20"/>
        </w:rPr>
        <w:t>Accomplished and seasoned problem solver in IT infrastructure with having functional and technical experience of On-premise and Cloud infrastructure. Adept in designing solutions for complex problems and able to maintain the highest standards of confidentiality in handling and protecting sensitive client information. Focused on customer service concepts to improve user experience for clients, employees and administration.</w:t>
      </w:r>
    </w:p>
    <w:p w14:paraId="3B96984F" w14:textId="77777777" w:rsidR="001168B5" w:rsidRPr="00BF1612" w:rsidRDefault="001168B5" w:rsidP="001168B5">
      <w:pPr>
        <w:spacing w:after="0"/>
        <w:jc w:val="both"/>
        <w:rPr>
          <w:rFonts w:cstheme="minorHAnsi"/>
          <w:sz w:val="20"/>
          <w:szCs w:val="20"/>
        </w:rPr>
      </w:pPr>
    </w:p>
    <w:p w14:paraId="059FE0EF" w14:textId="6FBCEA51" w:rsidR="00832A34" w:rsidRPr="00BF1612" w:rsidRDefault="0050238C" w:rsidP="007E2343">
      <w:pPr>
        <w:jc w:val="both"/>
        <w:rPr>
          <w:rFonts w:cstheme="minorHAnsi"/>
          <w:b/>
          <w:bCs/>
          <w:sz w:val="20"/>
          <w:szCs w:val="20"/>
        </w:rPr>
      </w:pPr>
      <w:r w:rsidRPr="00BF1612">
        <w:rPr>
          <w:rFonts w:cstheme="minorHAnsi"/>
          <w:b/>
          <w:bCs/>
          <w:sz w:val="20"/>
          <w:szCs w:val="20"/>
        </w:rPr>
        <w:t>PROFESSIONAL EXPERIENCE</w:t>
      </w:r>
    </w:p>
    <w:tbl>
      <w:tblPr>
        <w:tblW w:w="10601" w:type="dxa"/>
        <w:tblInd w:w="-76" w:type="dxa"/>
        <w:tblLook w:val="0000" w:firstRow="0" w:lastRow="0" w:firstColumn="0" w:lastColumn="0" w:noHBand="0" w:noVBand="0"/>
      </w:tblPr>
      <w:tblGrid>
        <w:gridCol w:w="7271"/>
        <w:gridCol w:w="3330"/>
      </w:tblGrid>
      <w:tr w:rsidR="00DE2181" w:rsidRPr="00BF1612" w14:paraId="6C3B10DD" w14:textId="77777777" w:rsidTr="00DE2181">
        <w:trPr>
          <w:trHeight w:val="171"/>
        </w:trPr>
        <w:tc>
          <w:tcPr>
            <w:tcW w:w="10601" w:type="dxa"/>
            <w:gridSpan w:val="2"/>
            <w:shd w:val="clear" w:color="auto" w:fill="auto"/>
          </w:tcPr>
          <w:p w14:paraId="2C69A711" w14:textId="4FA9EFD9" w:rsidR="00DE2181" w:rsidRPr="00BF1612" w:rsidRDefault="00C75192" w:rsidP="00DE2181">
            <w:pPr>
              <w:spacing w:after="0"/>
              <w:rPr>
                <w:rFonts w:cstheme="minorHAnsi"/>
                <w:i/>
                <w:sz w:val="20"/>
                <w:szCs w:val="20"/>
              </w:rPr>
            </w:pPr>
            <w:r w:rsidRPr="00BF1612">
              <w:rPr>
                <w:rFonts w:cstheme="minorHAnsi"/>
                <w:b/>
                <w:sz w:val="20"/>
                <w:szCs w:val="20"/>
              </w:rPr>
              <w:t>Cloud Infrastructure Evangelist</w:t>
            </w:r>
          </w:p>
        </w:tc>
      </w:tr>
      <w:tr w:rsidR="0050238C" w:rsidRPr="00BF1612" w14:paraId="1742A3CF" w14:textId="221A854F" w:rsidTr="00DE2181">
        <w:trPr>
          <w:trHeight w:val="171"/>
        </w:trPr>
        <w:tc>
          <w:tcPr>
            <w:tcW w:w="7271" w:type="dxa"/>
            <w:shd w:val="clear" w:color="auto" w:fill="auto"/>
          </w:tcPr>
          <w:p w14:paraId="06DE3FCF" w14:textId="28027238" w:rsidR="0050238C" w:rsidRPr="00BF1612" w:rsidRDefault="001E1EFF" w:rsidP="008F58BB">
            <w:pPr>
              <w:spacing w:after="0"/>
              <w:jc w:val="both"/>
              <w:rPr>
                <w:rFonts w:cstheme="minorHAnsi"/>
                <w:bCs/>
                <w:sz w:val="20"/>
                <w:szCs w:val="20"/>
              </w:rPr>
            </w:pPr>
            <w:r w:rsidRPr="00BF1612">
              <w:rPr>
                <w:rFonts w:cstheme="minorHAnsi"/>
                <w:bCs/>
                <w:sz w:val="20"/>
                <w:szCs w:val="20"/>
              </w:rPr>
              <w:t xml:space="preserve">TAJMAC IT Solutions (Pvt.) Ltd. (T1 Microsoft CSP) </w:t>
            </w:r>
            <w:r w:rsidR="0050238C" w:rsidRPr="00BF1612">
              <w:rPr>
                <w:rFonts w:cstheme="minorHAnsi"/>
                <w:bCs/>
                <w:sz w:val="20"/>
                <w:szCs w:val="20"/>
              </w:rPr>
              <w:t>– Karachi, Pakistan</w:t>
            </w:r>
          </w:p>
        </w:tc>
        <w:tc>
          <w:tcPr>
            <w:tcW w:w="3330" w:type="dxa"/>
            <w:shd w:val="clear" w:color="auto" w:fill="auto"/>
          </w:tcPr>
          <w:p w14:paraId="6E78E5AA" w14:textId="6949CC9C" w:rsidR="0050238C" w:rsidRPr="00BF1612" w:rsidRDefault="008238FB" w:rsidP="00330528">
            <w:pPr>
              <w:spacing w:after="0"/>
              <w:ind w:left="71"/>
              <w:jc w:val="right"/>
              <w:rPr>
                <w:rFonts w:cstheme="minorHAnsi"/>
                <w:i/>
                <w:sz w:val="20"/>
                <w:szCs w:val="20"/>
              </w:rPr>
            </w:pPr>
            <w:r w:rsidRPr="00BF1612">
              <w:rPr>
                <w:rFonts w:cstheme="minorHAnsi"/>
                <w:i/>
                <w:sz w:val="20"/>
                <w:szCs w:val="20"/>
              </w:rPr>
              <w:t xml:space="preserve">Oct 2018 – </w:t>
            </w:r>
            <w:r w:rsidR="00330528" w:rsidRPr="00BF1612">
              <w:rPr>
                <w:rFonts w:cstheme="minorHAnsi"/>
                <w:i/>
                <w:sz w:val="20"/>
                <w:szCs w:val="20"/>
              </w:rPr>
              <w:t>March 2020</w:t>
            </w:r>
          </w:p>
        </w:tc>
      </w:tr>
    </w:tbl>
    <w:p w14:paraId="1F1D2A05" w14:textId="77777777" w:rsidR="0055265B" w:rsidRPr="00BF1612" w:rsidRDefault="0055265B" w:rsidP="00451E29">
      <w:pPr>
        <w:spacing w:before="120" w:after="120"/>
        <w:jc w:val="both"/>
        <w:rPr>
          <w:rFonts w:cstheme="minorHAnsi"/>
          <w:sz w:val="20"/>
          <w:szCs w:val="20"/>
        </w:rPr>
      </w:pPr>
      <w:bookmarkStart w:id="1" w:name="_Hlk25855594"/>
      <w:r w:rsidRPr="00BF1612">
        <w:rPr>
          <w:rFonts w:cstheme="minorHAnsi"/>
          <w:sz w:val="20"/>
          <w:szCs w:val="20"/>
        </w:rPr>
        <w:t>Pivotal technical resource, responsibility was to work closely with client CIO’s &amp; Project Manager’s for timely project deliver. Provide consultancy for Digital transformation, Microsoft CSP programs, Office 365, Cloud Security and help in designing effective solution and develop roadmap for; cloud adoption &amp; migration of services to cloud; optimizing IT Infrastructure; an</w:t>
      </w:r>
      <w:bookmarkEnd w:id="1"/>
      <w:r w:rsidRPr="00BF1612">
        <w:rPr>
          <w:rFonts w:cstheme="minorHAnsi"/>
          <w:sz w:val="20"/>
          <w:szCs w:val="20"/>
        </w:rPr>
        <w:t>d delivering results while addressing security &amp; compliance challenges. Clients included from Health care, Manufacturing, Airline, Shipping and Retail sectors.</w:t>
      </w:r>
    </w:p>
    <w:p w14:paraId="3CE1CE2B" w14:textId="77777777" w:rsidR="0055265B" w:rsidRPr="00BF1612" w:rsidRDefault="0055265B" w:rsidP="0055265B">
      <w:pPr>
        <w:pStyle w:val="ListParagraph"/>
        <w:numPr>
          <w:ilvl w:val="0"/>
          <w:numId w:val="16"/>
        </w:numPr>
        <w:spacing w:before="120" w:after="120"/>
        <w:jc w:val="both"/>
        <w:rPr>
          <w:rFonts w:cstheme="minorHAnsi"/>
          <w:sz w:val="20"/>
          <w:szCs w:val="20"/>
        </w:rPr>
      </w:pPr>
      <w:r w:rsidRPr="00BF1612">
        <w:rPr>
          <w:rFonts w:cstheme="minorHAnsi"/>
          <w:sz w:val="20"/>
          <w:szCs w:val="20"/>
        </w:rPr>
        <w:t xml:space="preserve">Migrated on premise application to Azure &amp; AWS with secure accessibility to business application. </w:t>
      </w:r>
    </w:p>
    <w:p w14:paraId="3DAF24FB" w14:textId="77777777" w:rsidR="0055265B" w:rsidRPr="00BF1612" w:rsidRDefault="0055265B" w:rsidP="0055265B">
      <w:pPr>
        <w:pStyle w:val="ListParagraph"/>
        <w:numPr>
          <w:ilvl w:val="0"/>
          <w:numId w:val="16"/>
        </w:numPr>
        <w:spacing w:before="120" w:after="120"/>
        <w:jc w:val="both"/>
        <w:rPr>
          <w:rFonts w:cstheme="minorHAnsi"/>
          <w:sz w:val="20"/>
          <w:szCs w:val="20"/>
        </w:rPr>
      </w:pPr>
      <w:r w:rsidRPr="00BF1612">
        <w:rPr>
          <w:rFonts w:cstheme="minorHAnsi"/>
          <w:sz w:val="20"/>
          <w:szCs w:val="20"/>
        </w:rPr>
        <w:t>Migrated more than 1500+ users to Office 365 platform along with training session conducted for usability</w:t>
      </w:r>
    </w:p>
    <w:p w14:paraId="032A9777" w14:textId="77777777" w:rsidR="0055265B" w:rsidRPr="00BF1612" w:rsidRDefault="0055265B" w:rsidP="0055265B">
      <w:pPr>
        <w:pStyle w:val="ListParagraph"/>
        <w:numPr>
          <w:ilvl w:val="0"/>
          <w:numId w:val="16"/>
        </w:numPr>
        <w:spacing w:before="120" w:after="120"/>
        <w:jc w:val="both"/>
        <w:rPr>
          <w:rFonts w:cstheme="minorHAnsi"/>
          <w:sz w:val="20"/>
          <w:szCs w:val="20"/>
        </w:rPr>
      </w:pPr>
      <w:r w:rsidRPr="00BF1612">
        <w:rPr>
          <w:rFonts w:cstheme="minorHAnsi"/>
          <w:sz w:val="20"/>
          <w:szCs w:val="20"/>
        </w:rPr>
        <w:t>Designed &amp; configure Azure Front Door, NSG &amp; Azure Sentinel (Azure SIEM solution) for improving security for Cloud only &amp; Hybrid design</w:t>
      </w:r>
    </w:p>
    <w:p w14:paraId="14016163" w14:textId="2E363325" w:rsidR="0055265B" w:rsidRPr="00BF1612" w:rsidRDefault="0055265B" w:rsidP="0055265B">
      <w:pPr>
        <w:pStyle w:val="ListParagraph"/>
        <w:numPr>
          <w:ilvl w:val="0"/>
          <w:numId w:val="16"/>
        </w:numPr>
        <w:spacing w:before="120" w:after="120"/>
        <w:jc w:val="both"/>
        <w:rPr>
          <w:rFonts w:cstheme="minorHAnsi"/>
          <w:sz w:val="20"/>
          <w:szCs w:val="20"/>
        </w:rPr>
      </w:pPr>
      <w:r w:rsidRPr="00BF1612">
        <w:rPr>
          <w:rFonts w:cstheme="minorHAnsi"/>
          <w:sz w:val="20"/>
          <w:szCs w:val="20"/>
        </w:rPr>
        <w:t xml:space="preserve">Examine current cloud security practices and identify key risks, </w:t>
      </w:r>
      <w:r w:rsidR="00571BCE" w:rsidRPr="00BF1612">
        <w:rPr>
          <w:rFonts w:cstheme="minorHAnsi"/>
          <w:sz w:val="20"/>
          <w:szCs w:val="20"/>
        </w:rPr>
        <w:t>develop</w:t>
      </w:r>
      <w:r w:rsidR="00E25B2C" w:rsidRPr="00BF1612">
        <w:rPr>
          <w:rFonts w:cstheme="minorHAnsi"/>
          <w:sz w:val="20"/>
          <w:szCs w:val="20"/>
        </w:rPr>
        <w:t xml:space="preserve"> </w:t>
      </w:r>
      <w:r w:rsidR="00571BCE" w:rsidRPr="00BF1612">
        <w:rPr>
          <w:rFonts w:cstheme="minorHAnsi"/>
          <w:sz w:val="20"/>
          <w:szCs w:val="20"/>
        </w:rPr>
        <w:t xml:space="preserve">program for mitigation, </w:t>
      </w:r>
      <w:r w:rsidRPr="00BF1612">
        <w:rPr>
          <w:rFonts w:cstheme="minorHAnsi"/>
          <w:sz w:val="20"/>
          <w:szCs w:val="20"/>
        </w:rPr>
        <w:t>then execute programs to address them</w:t>
      </w:r>
    </w:p>
    <w:tbl>
      <w:tblPr>
        <w:tblW w:w="10601" w:type="dxa"/>
        <w:tblInd w:w="-76" w:type="dxa"/>
        <w:tblLook w:val="0000" w:firstRow="0" w:lastRow="0" w:firstColumn="0" w:lastColumn="0" w:noHBand="0" w:noVBand="0"/>
      </w:tblPr>
      <w:tblGrid>
        <w:gridCol w:w="7271"/>
        <w:gridCol w:w="3330"/>
      </w:tblGrid>
      <w:tr w:rsidR="002C3626" w:rsidRPr="00BF1612" w14:paraId="11B7BAC8" w14:textId="77777777" w:rsidTr="002C3626">
        <w:trPr>
          <w:trHeight w:val="165"/>
        </w:trPr>
        <w:tc>
          <w:tcPr>
            <w:tcW w:w="7271" w:type="dxa"/>
            <w:shd w:val="clear" w:color="auto" w:fill="auto"/>
          </w:tcPr>
          <w:p w14:paraId="0FB5CE59" w14:textId="0DD23BB4" w:rsidR="002C3626" w:rsidRPr="00BF1612" w:rsidRDefault="002C3626" w:rsidP="002C3626">
            <w:pPr>
              <w:spacing w:after="0"/>
              <w:jc w:val="both"/>
              <w:rPr>
                <w:rFonts w:cstheme="minorHAnsi"/>
                <w:b/>
                <w:bCs/>
                <w:sz w:val="20"/>
                <w:szCs w:val="20"/>
              </w:rPr>
            </w:pPr>
            <w:r w:rsidRPr="00BF1612">
              <w:rPr>
                <w:rFonts w:cstheme="minorHAnsi"/>
                <w:b/>
                <w:sz w:val="20"/>
                <w:szCs w:val="20"/>
              </w:rPr>
              <w:t>Manager - Information Technology Infrastructure</w:t>
            </w:r>
          </w:p>
        </w:tc>
        <w:tc>
          <w:tcPr>
            <w:tcW w:w="3330" w:type="dxa"/>
            <w:shd w:val="clear" w:color="auto" w:fill="auto"/>
            <w:vAlign w:val="center"/>
          </w:tcPr>
          <w:p w14:paraId="4CB9DF48" w14:textId="77777777" w:rsidR="002C3626" w:rsidRPr="00BF1612" w:rsidRDefault="002C3626" w:rsidP="002C3626">
            <w:pPr>
              <w:spacing w:after="0"/>
              <w:jc w:val="right"/>
              <w:rPr>
                <w:rFonts w:cstheme="minorHAnsi"/>
                <w:i/>
                <w:sz w:val="20"/>
                <w:szCs w:val="20"/>
              </w:rPr>
            </w:pPr>
          </w:p>
        </w:tc>
      </w:tr>
      <w:tr w:rsidR="002C3626" w:rsidRPr="00BF1612" w14:paraId="0911A357" w14:textId="77777777" w:rsidTr="002C3626">
        <w:trPr>
          <w:trHeight w:val="165"/>
        </w:trPr>
        <w:tc>
          <w:tcPr>
            <w:tcW w:w="7271" w:type="dxa"/>
            <w:shd w:val="clear" w:color="auto" w:fill="auto"/>
          </w:tcPr>
          <w:p w14:paraId="75AE099F" w14:textId="32C80247" w:rsidR="002C3626" w:rsidRPr="00BF1612" w:rsidRDefault="002C3626" w:rsidP="002C3626">
            <w:pPr>
              <w:spacing w:after="0"/>
              <w:jc w:val="both"/>
              <w:rPr>
                <w:rFonts w:cstheme="minorHAnsi"/>
                <w:bCs/>
                <w:sz w:val="20"/>
                <w:szCs w:val="20"/>
              </w:rPr>
            </w:pPr>
            <w:r w:rsidRPr="00BF1612">
              <w:rPr>
                <w:rFonts w:cstheme="minorHAnsi"/>
                <w:bCs/>
                <w:sz w:val="20"/>
                <w:szCs w:val="20"/>
              </w:rPr>
              <w:t>Hilal Foods Private Limited – Karachi, Pakistan</w:t>
            </w:r>
          </w:p>
        </w:tc>
        <w:tc>
          <w:tcPr>
            <w:tcW w:w="3330" w:type="dxa"/>
            <w:shd w:val="clear" w:color="auto" w:fill="auto"/>
            <w:vAlign w:val="center"/>
          </w:tcPr>
          <w:p w14:paraId="30B41EE2" w14:textId="28A22797" w:rsidR="002C3626" w:rsidRPr="00BF1612" w:rsidRDefault="002C3626" w:rsidP="002C3626">
            <w:pPr>
              <w:spacing w:after="0"/>
              <w:jc w:val="right"/>
              <w:rPr>
                <w:rFonts w:cstheme="minorHAnsi"/>
                <w:i/>
                <w:sz w:val="20"/>
                <w:szCs w:val="20"/>
              </w:rPr>
            </w:pPr>
            <w:r w:rsidRPr="00BF1612">
              <w:rPr>
                <w:rFonts w:cstheme="minorHAnsi"/>
                <w:i/>
                <w:sz w:val="20"/>
                <w:szCs w:val="20"/>
              </w:rPr>
              <w:t>May 2017 – Oct 2018</w:t>
            </w:r>
          </w:p>
        </w:tc>
      </w:tr>
    </w:tbl>
    <w:p w14:paraId="3683C3F9" w14:textId="15426248" w:rsidR="008238FB" w:rsidRPr="00BF1612" w:rsidRDefault="00C86C48" w:rsidP="008F58BB">
      <w:pPr>
        <w:spacing w:before="120" w:after="120"/>
        <w:jc w:val="both"/>
        <w:rPr>
          <w:rFonts w:cstheme="minorHAnsi"/>
          <w:sz w:val="20"/>
          <w:szCs w:val="20"/>
        </w:rPr>
      </w:pPr>
      <w:r w:rsidRPr="00BF1612">
        <w:rPr>
          <w:rFonts w:cstheme="minorHAnsi"/>
          <w:sz w:val="20"/>
          <w:szCs w:val="20"/>
        </w:rPr>
        <w:t xml:space="preserve">Leading </w:t>
      </w:r>
      <w:bookmarkStart w:id="2" w:name="_Hlk22726588"/>
      <w:r w:rsidRPr="00BF1612">
        <w:rPr>
          <w:rFonts w:cstheme="minorHAnsi"/>
          <w:sz w:val="20"/>
          <w:szCs w:val="20"/>
        </w:rPr>
        <w:t xml:space="preserve">functional </w:t>
      </w:r>
      <w:r w:rsidR="008238FB" w:rsidRPr="00BF1612">
        <w:rPr>
          <w:rFonts w:cstheme="minorHAnsi"/>
          <w:sz w:val="20"/>
          <w:szCs w:val="20"/>
        </w:rPr>
        <w:t xml:space="preserve">and </w:t>
      </w:r>
      <w:r w:rsidRPr="00BF1612">
        <w:rPr>
          <w:rFonts w:cstheme="minorHAnsi"/>
          <w:sz w:val="20"/>
          <w:szCs w:val="20"/>
        </w:rPr>
        <w:t>technical</w:t>
      </w:r>
      <w:r w:rsidR="008238FB" w:rsidRPr="00BF1612">
        <w:rPr>
          <w:rFonts w:cstheme="minorHAnsi"/>
          <w:sz w:val="20"/>
          <w:szCs w:val="20"/>
        </w:rPr>
        <w:t xml:space="preserve"> </w:t>
      </w:r>
      <w:bookmarkEnd w:id="2"/>
      <w:r w:rsidR="00A06C9A" w:rsidRPr="00BF1612">
        <w:rPr>
          <w:rFonts w:cstheme="minorHAnsi"/>
          <w:sz w:val="20"/>
          <w:szCs w:val="20"/>
        </w:rPr>
        <w:t>management o</w:t>
      </w:r>
      <w:bookmarkStart w:id="3" w:name="_Hlk22726169"/>
      <w:r w:rsidR="00BA2230" w:rsidRPr="00BF1612">
        <w:rPr>
          <w:rFonts w:cstheme="minorHAnsi"/>
          <w:sz w:val="20"/>
          <w:szCs w:val="20"/>
        </w:rPr>
        <w:t>f IT Operation (24/7), Service</w:t>
      </w:r>
      <w:r w:rsidR="008238FB" w:rsidRPr="00BF1612">
        <w:rPr>
          <w:rFonts w:cstheme="minorHAnsi"/>
          <w:sz w:val="20"/>
          <w:szCs w:val="20"/>
        </w:rPr>
        <w:t xml:space="preserve"> Delivery, Infrastructure, Security &amp; Governance,</w:t>
      </w:r>
      <w:r w:rsidR="00D2563C" w:rsidRPr="00BF1612">
        <w:rPr>
          <w:rFonts w:cstheme="minorHAnsi"/>
          <w:sz w:val="20"/>
          <w:szCs w:val="20"/>
        </w:rPr>
        <w:t xml:space="preserve"> IT Budget</w:t>
      </w:r>
      <w:r w:rsidR="008238FB" w:rsidRPr="00BF1612">
        <w:rPr>
          <w:rFonts w:cstheme="minorHAnsi"/>
          <w:sz w:val="20"/>
          <w:szCs w:val="20"/>
        </w:rPr>
        <w:t xml:space="preserve"> </w:t>
      </w:r>
      <w:r w:rsidR="00A06C9A" w:rsidRPr="00BF1612">
        <w:rPr>
          <w:rFonts w:cstheme="minorHAnsi"/>
          <w:sz w:val="20"/>
          <w:szCs w:val="20"/>
        </w:rPr>
        <w:t xml:space="preserve">and </w:t>
      </w:r>
      <w:r w:rsidR="008238FB" w:rsidRPr="00BF1612">
        <w:rPr>
          <w:rFonts w:cstheme="minorHAnsi"/>
          <w:sz w:val="20"/>
          <w:szCs w:val="20"/>
        </w:rPr>
        <w:t xml:space="preserve">IT Projects </w:t>
      </w:r>
      <w:bookmarkEnd w:id="3"/>
      <w:r w:rsidR="008238FB" w:rsidRPr="00BF1612">
        <w:rPr>
          <w:rFonts w:cstheme="minorHAnsi"/>
          <w:sz w:val="20"/>
          <w:szCs w:val="20"/>
        </w:rPr>
        <w:t xml:space="preserve">for </w:t>
      </w:r>
      <w:r w:rsidR="00B347E1" w:rsidRPr="00BF1612">
        <w:rPr>
          <w:rFonts w:cstheme="minorHAnsi"/>
          <w:sz w:val="20"/>
          <w:szCs w:val="20"/>
        </w:rPr>
        <w:t>parent &amp; sister</w:t>
      </w:r>
      <w:r w:rsidR="008238FB" w:rsidRPr="00BF1612">
        <w:rPr>
          <w:rFonts w:cstheme="minorHAnsi"/>
          <w:sz w:val="20"/>
          <w:szCs w:val="20"/>
        </w:rPr>
        <w:t xml:space="preserve"> companies</w:t>
      </w:r>
      <w:r w:rsidR="008A439C" w:rsidRPr="00BF1612">
        <w:rPr>
          <w:rFonts w:cstheme="minorHAnsi"/>
          <w:sz w:val="20"/>
          <w:szCs w:val="20"/>
        </w:rPr>
        <w:t xml:space="preserve">. </w:t>
      </w:r>
      <w:r w:rsidR="00D2563C" w:rsidRPr="00BF1612">
        <w:rPr>
          <w:rFonts w:cstheme="minorHAnsi"/>
          <w:sz w:val="20"/>
          <w:szCs w:val="20"/>
        </w:rPr>
        <w:t>Directed IT Infrastructure operations according to executive strategies developed by partnering with corporate executive team and department hea</w:t>
      </w:r>
      <w:r w:rsidR="002C3626" w:rsidRPr="00BF1612">
        <w:rPr>
          <w:rFonts w:cstheme="minorHAnsi"/>
          <w:sz w:val="20"/>
          <w:szCs w:val="20"/>
        </w:rPr>
        <w:t xml:space="preserve">ds, to create value, </w:t>
      </w:r>
      <w:r w:rsidR="009909B8" w:rsidRPr="00BF1612">
        <w:rPr>
          <w:rFonts w:cstheme="minorHAnsi"/>
          <w:sz w:val="20"/>
          <w:szCs w:val="20"/>
        </w:rPr>
        <w:t>automation</w:t>
      </w:r>
      <w:r w:rsidR="002C3626" w:rsidRPr="00BF1612">
        <w:rPr>
          <w:rFonts w:cstheme="minorHAnsi"/>
          <w:sz w:val="20"/>
          <w:szCs w:val="20"/>
        </w:rPr>
        <w:t xml:space="preserve"> </w:t>
      </w:r>
      <w:r w:rsidR="00D2563C" w:rsidRPr="00BF1612">
        <w:rPr>
          <w:rFonts w:cstheme="minorHAnsi"/>
          <w:sz w:val="20"/>
          <w:szCs w:val="20"/>
        </w:rPr>
        <w:t xml:space="preserve">and </w:t>
      </w:r>
      <w:r w:rsidR="002C3626" w:rsidRPr="00BF1612">
        <w:rPr>
          <w:rFonts w:cstheme="minorHAnsi"/>
          <w:sz w:val="20"/>
          <w:szCs w:val="20"/>
        </w:rPr>
        <w:t>optimize</w:t>
      </w:r>
      <w:r w:rsidR="00D2563C" w:rsidRPr="00BF1612">
        <w:rPr>
          <w:rFonts w:cstheme="minorHAnsi"/>
          <w:sz w:val="20"/>
          <w:szCs w:val="20"/>
        </w:rPr>
        <w:t xml:space="preserve"> costs. </w:t>
      </w:r>
      <w:r w:rsidR="008044D9" w:rsidRPr="00BF1612">
        <w:rPr>
          <w:rFonts w:cstheme="minorHAnsi"/>
          <w:sz w:val="20"/>
          <w:szCs w:val="20"/>
        </w:rPr>
        <w:t xml:space="preserve">Enabling </w:t>
      </w:r>
      <w:r w:rsidR="00A06C9A" w:rsidRPr="00BF1612">
        <w:rPr>
          <w:rFonts w:cstheme="minorHAnsi"/>
          <w:sz w:val="20"/>
          <w:szCs w:val="20"/>
        </w:rPr>
        <w:t>Team for Help desk, Infrastructure</w:t>
      </w:r>
      <w:r w:rsidR="008044D9" w:rsidRPr="00BF1612">
        <w:rPr>
          <w:rFonts w:cstheme="minorHAnsi"/>
          <w:sz w:val="20"/>
          <w:szCs w:val="20"/>
        </w:rPr>
        <w:t>/Security</w:t>
      </w:r>
      <w:r w:rsidR="00A06C9A" w:rsidRPr="00BF1612">
        <w:rPr>
          <w:rFonts w:cstheme="minorHAnsi"/>
          <w:sz w:val="20"/>
          <w:szCs w:val="20"/>
        </w:rPr>
        <w:t xml:space="preserve"> &amp; Database for </w:t>
      </w:r>
      <w:r w:rsidR="008238FB" w:rsidRPr="00BF1612">
        <w:rPr>
          <w:rFonts w:cstheme="minorHAnsi"/>
          <w:sz w:val="20"/>
          <w:szCs w:val="20"/>
        </w:rPr>
        <w:t>day to day activities</w:t>
      </w:r>
      <w:r w:rsidR="001935A8" w:rsidRPr="00BF1612">
        <w:rPr>
          <w:rFonts w:cstheme="minorHAnsi"/>
          <w:sz w:val="20"/>
          <w:szCs w:val="20"/>
        </w:rPr>
        <w:t>.</w:t>
      </w:r>
      <w:r w:rsidR="008044D9" w:rsidRPr="00BF1612">
        <w:rPr>
          <w:rFonts w:cstheme="minorHAnsi"/>
          <w:sz w:val="20"/>
          <w:szCs w:val="20"/>
        </w:rPr>
        <w:t xml:space="preserve"> </w:t>
      </w:r>
      <w:r w:rsidR="008238FB" w:rsidRPr="00BF1612">
        <w:rPr>
          <w:rFonts w:cstheme="minorHAnsi"/>
          <w:sz w:val="20"/>
          <w:szCs w:val="20"/>
        </w:rPr>
        <w:t>Promoting awareness of information security</w:t>
      </w:r>
      <w:r w:rsidR="00257C35" w:rsidRPr="00BF1612">
        <w:rPr>
          <w:rFonts w:cstheme="minorHAnsi"/>
          <w:sz w:val="20"/>
          <w:szCs w:val="20"/>
        </w:rPr>
        <w:t xml:space="preserve"> &amp; governance</w:t>
      </w:r>
      <w:r w:rsidR="008238FB" w:rsidRPr="00BF1612">
        <w:rPr>
          <w:rFonts w:cstheme="minorHAnsi"/>
          <w:sz w:val="20"/>
          <w:szCs w:val="20"/>
        </w:rPr>
        <w:t xml:space="preserve"> issues among staff</w:t>
      </w:r>
      <w:r w:rsidR="00257C35" w:rsidRPr="00BF1612">
        <w:rPr>
          <w:rFonts w:cstheme="minorHAnsi"/>
          <w:sz w:val="20"/>
          <w:szCs w:val="20"/>
        </w:rPr>
        <w:t xml:space="preserve">. </w:t>
      </w:r>
    </w:p>
    <w:p w14:paraId="1F6C5248" w14:textId="77777777" w:rsidR="00D04FD0" w:rsidRPr="00BF1612" w:rsidRDefault="00D04FD0" w:rsidP="00D04FD0">
      <w:pPr>
        <w:pStyle w:val="ListParagraph"/>
        <w:numPr>
          <w:ilvl w:val="0"/>
          <w:numId w:val="2"/>
        </w:numPr>
        <w:spacing w:line="276" w:lineRule="auto"/>
        <w:jc w:val="both"/>
        <w:rPr>
          <w:rFonts w:cstheme="minorHAnsi"/>
          <w:sz w:val="20"/>
          <w:szCs w:val="20"/>
        </w:rPr>
      </w:pPr>
      <w:r w:rsidRPr="00BF1612">
        <w:rPr>
          <w:rFonts w:cstheme="minorHAnsi"/>
          <w:sz w:val="20"/>
          <w:szCs w:val="20"/>
        </w:rPr>
        <w:t xml:space="preserve">Designed secure SAP infrastructure solution on AWS cloud with flexibility to increase capacity when required, reducing the overhead for on premise infrastructure &amp; initial expense. </w:t>
      </w:r>
    </w:p>
    <w:p w14:paraId="53B11F09" w14:textId="07798532" w:rsidR="00AE00EC" w:rsidRPr="00BF1612" w:rsidRDefault="00AE00EC" w:rsidP="008E1ED3">
      <w:pPr>
        <w:pStyle w:val="ListParagraph"/>
        <w:numPr>
          <w:ilvl w:val="0"/>
          <w:numId w:val="2"/>
        </w:numPr>
        <w:spacing w:before="120" w:after="120" w:line="276" w:lineRule="auto"/>
        <w:jc w:val="both"/>
        <w:rPr>
          <w:rFonts w:cstheme="minorHAnsi"/>
          <w:sz w:val="20"/>
          <w:szCs w:val="20"/>
        </w:rPr>
      </w:pPr>
      <w:r w:rsidRPr="00BF1612">
        <w:rPr>
          <w:rFonts w:cstheme="minorHAnsi"/>
          <w:sz w:val="20"/>
          <w:szCs w:val="20"/>
        </w:rPr>
        <w:t>Initiated Information Se</w:t>
      </w:r>
      <w:r w:rsidR="00720376" w:rsidRPr="00BF1612">
        <w:rPr>
          <w:rFonts w:cstheme="minorHAnsi"/>
          <w:sz w:val="20"/>
          <w:szCs w:val="20"/>
        </w:rPr>
        <w:t xml:space="preserve">curity program: conducted </w:t>
      </w:r>
      <w:r w:rsidRPr="00BF1612">
        <w:rPr>
          <w:rFonts w:cstheme="minorHAnsi"/>
          <w:sz w:val="20"/>
          <w:szCs w:val="20"/>
        </w:rPr>
        <w:t>Access rights review for Business application users, enforced security validation check for business applications. Hardening network security through enabling existing features in devices.</w:t>
      </w:r>
    </w:p>
    <w:p w14:paraId="6E4222F2" w14:textId="77777777" w:rsidR="0055265B" w:rsidRPr="00BF1612" w:rsidRDefault="0055265B" w:rsidP="0055265B">
      <w:pPr>
        <w:pStyle w:val="ListParagraph"/>
        <w:numPr>
          <w:ilvl w:val="0"/>
          <w:numId w:val="2"/>
        </w:numPr>
        <w:spacing w:before="120" w:after="120" w:line="276" w:lineRule="auto"/>
        <w:jc w:val="both"/>
        <w:rPr>
          <w:rFonts w:cstheme="minorHAnsi"/>
          <w:sz w:val="20"/>
          <w:szCs w:val="20"/>
        </w:rPr>
      </w:pPr>
      <w:r w:rsidRPr="00BF1612">
        <w:rPr>
          <w:rFonts w:cstheme="minorHAnsi"/>
          <w:sz w:val="20"/>
          <w:szCs w:val="20"/>
        </w:rPr>
        <w:t>Enhancing IT security through segregation of network with branch firewalls, CIS benchmarking, LDAP Group policies, Asset Identification, AV, IP-Sec. which improved overall security posture of the company</w:t>
      </w:r>
    </w:p>
    <w:p w14:paraId="6AE72740" w14:textId="77777777" w:rsidR="00173DC1" w:rsidRPr="00BF1612" w:rsidRDefault="00173DC1" w:rsidP="00173DC1">
      <w:pPr>
        <w:pStyle w:val="ListParagraph"/>
        <w:numPr>
          <w:ilvl w:val="0"/>
          <w:numId w:val="2"/>
        </w:numPr>
        <w:spacing w:line="276" w:lineRule="auto"/>
        <w:jc w:val="both"/>
        <w:rPr>
          <w:rFonts w:cstheme="minorHAnsi"/>
          <w:sz w:val="20"/>
          <w:szCs w:val="20"/>
        </w:rPr>
      </w:pPr>
      <w:r w:rsidRPr="00BF1612">
        <w:rPr>
          <w:rFonts w:cstheme="minorHAnsi"/>
          <w:sz w:val="20"/>
          <w:szCs w:val="20"/>
        </w:rPr>
        <w:t>Improved IT operations and service delivery through developing synergy in the team which reduced helpdesk service requests by 40% &amp; resolution time by 50%</w:t>
      </w:r>
    </w:p>
    <w:p w14:paraId="38D0E7C1" w14:textId="77777777" w:rsidR="00173DC1" w:rsidRPr="00BF1612" w:rsidRDefault="00173DC1" w:rsidP="00173DC1">
      <w:pPr>
        <w:pStyle w:val="ListParagraph"/>
        <w:numPr>
          <w:ilvl w:val="0"/>
          <w:numId w:val="2"/>
        </w:numPr>
        <w:spacing w:line="276" w:lineRule="auto"/>
        <w:jc w:val="both"/>
        <w:rPr>
          <w:rFonts w:cstheme="minorHAnsi"/>
          <w:sz w:val="20"/>
          <w:szCs w:val="20"/>
        </w:rPr>
      </w:pPr>
      <w:r w:rsidRPr="00BF1612">
        <w:rPr>
          <w:rFonts w:cstheme="minorHAnsi"/>
          <w:sz w:val="20"/>
          <w:szCs w:val="20"/>
        </w:rPr>
        <w:t>Saved 40% of the cellular &amp; communication cost through centralized contracts, solutions and optimization of requirements with further reducing the downtime for Call Center &amp; Point of Sale by 90% which helped to increase business revenue</w:t>
      </w:r>
    </w:p>
    <w:p w14:paraId="1E4B4993" w14:textId="1D6B6845" w:rsidR="00AE00EC" w:rsidRPr="00BF1612" w:rsidRDefault="00B347E1" w:rsidP="00AE00EC">
      <w:pPr>
        <w:spacing w:before="120" w:after="0" w:line="276" w:lineRule="auto"/>
        <w:jc w:val="both"/>
        <w:rPr>
          <w:rFonts w:cstheme="minorHAnsi"/>
          <w:bCs/>
          <w:i/>
          <w:iCs/>
          <w:sz w:val="20"/>
          <w:szCs w:val="20"/>
          <w:u w:val="single"/>
        </w:rPr>
      </w:pPr>
      <w:r w:rsidRPr="00BF1612">
        <w:rPr>
          <w:rFonts w:cstheme="minorHAnsi"/>
          <w:bCs/>
          <w:i/>
          <w:iCs/>
          <w:sz w:val="20"/>
          <w:szCs w:val="20"/>
          <w:u w:val="single"/>
        </w:rPr>
        <w:t>Sister</w:t>
      </w:r>
      <w:r w:rsidR="00AE00EC" w:rsidRPr="00BF1612">
        <w:rPr>
          <w:rFonts w:cstheme="minorHAnsi"/>
          <w:bCs/>
          <w:i/>
          <w:iCs/>
          <w:sz w:val="20"/>
          <w:szCs w:val="20"/>
          <w:u w:val="single"/>
        </w:rPr>
        <w:t xml:space="preserve"> Companies included </w:t>
      </w:r>
      <w:r w:rsidR="004616EB" w:rsidRPr="00BF1612">
        <w:rPr>
          <w:rFonts w:cstheme="minorHAnsi"/>
          <w:bCs/>
          <w:i/>
          <w:iCs/>
          <w:sz w:val="20"/>
          <w:szCs w:val="20"/>
          <w:u w:val="single"/>
        </w:rPr>
        <w:t>the following,</w:t>
      </w:r>
    </w:p>
    <w:p w14:paraId="60FBB740" w14:textId="4B09FC27" w:rsidR="00AE00EC" w:rsidRPr="00BF1612" w:rsidRDefault="00AE00EC" w:rsidP="00DC2DD4">
      <w:pPr>
        <w:pStyle w:val="ListParagraph"/>
        <w:numPr>
          <w:ilvl w:val="0"/>
          <w:numId w:val="14"/>
        </w:numPr>
        <w:spacing w:after="0" w:line="276" w:lineRule="auto"/>
        <w:jc w:val="both"/>
        <w:rPr>
          <w:rFonts w:cstheme="minorHAnsi"/>
          <w:sz w:val="20"/>
          <w:szCs w:val="20"/>
        </w:rPr>
      </w:pPr>
      <w:r w:rsidRPr="00BF1612">
        <w:rPr>
          <w:rFonts w:cstheme="minorHAnsi"/>
          <w:bCs/>
          <w:sz w:val="20"/>
          <w:szCs w:val="20"/>
        </w:rPr>
        <w:t>Domino's Pizza Pakistan</w:t>
      </w:r>
      <w:r w:rsidR="00093C3F" w:rsidRPr="00BF1612">
        <w:rPr>
          <w:rFonts w:cstheme="minorHAnsi"/>
          <w:b/>
          <w:bCs/>
          <w:sz w:val="20"/>
          <w:szCs w:val="20"/>
        </w:rPr>
        <w:t xml:space="preserve"> </w:t>
      </w:r>
      <w:r w:rsidR="00093C3F" w:rsidRPr="00BF1612">
        <w:rPr>
          <w:rFonts w:cstheme="minorHAnsi"/>
          <w:bCs/>
          <w:sz w:val="20"/>
          <w:szCs w:val="20"/>
        </w:rPr>
        <w:t>(</w:t>
      </w:r>
      <w:r w:rsidR="009A1ACF" w:rsidRPr="00BF1612">
        <w:rPr>
          <w:rFonts w:cstheme="minorHAnsi"/>
          <w:bCs/>
          <w:sz w:val="20"/>
          <w:szCs w:val="20"/>
        </w:rPr>
        <w:t>Unique F</w:t>
      </w:r>
      <w:r w:rsidR="00B347E1" w:rsidRPr="00BF1612">
        <w:rPr>
          <w:rFonts w:cstheme="minorHAnsi"/>
          <w:bCs/>
          <w:sz w:val="20"/>
          <w:szCs w:val="20"/>
        </w:rPr>
        <w:t>ood Services Company (</w:t>
      </w:r>
      <w:proofErr w:type="spellStart"/>
      <w:r w:rsidR="00B347E1" w:rsidRPr="00BF1612">
        <w:rPr>
          <w:rFonts w:cstheme="minorHAnsi"/>
          <w:bCs/>
          <w:sz w:val="20"/>
          <w:szCs w:val="20"/>
        </w:rPr>
        <w:t>Pvt</w:t>
      </w:r>
      <w:proofErr w:type="spellEnd"/>
      <w:r w:rsidR="00B347E1" w:rsidRPr="00BF1612">
        <w:rPr>
          <w:rFonts w:cstheme="minorHAnsi"/>
          <w:bCs/>
          <w:sz w:val="20"/>
          <w:szCs w:val="20"/>
        </w:rPr>
        <w:t xml:space="preserve">) Ltd </w:t>
      </w:r>
    </w:p>
    <w:p w14:paraId="393C8E14" w14:textId="6B17CDD8" w:rsidR="00342989" w:rsidRPr="00BF1612" w:rsidRDefault="002C3626" w:rsidP="00342989">
      <w:pPr>
        <w:pStyle w:val="ListParagraph"/>
        <w:numPr>
          <w:ilvl w:val="0"/>
          <w:numId w:val="14"/>
        </w:numPr>
        <w:spacing w:after="0" w:line="276" w:lineRule="auto"/>
        <w:jc w:val="both"/>
        <w:rPr>
          <w:rFonts w:cstheme="minorHAnsi"/>
          <w:sz w:val="20"/>
          <w:szCs w:val="20"/>
        </w:rPr>
      </w:pPr>
      <w:r w:rsidRPr="00BF1612">
        <w:rPr>
          <w:rFonts w:cstheme="minorHAnsi"/>
          <w:bCs/>
          <w:sz w:val="20"/>
          <w:szCs w:val="20"/>
        </w:rPr>
        <w:t>Hilal Care (</w:t>
      </w:r>
      <w:proofErr w:type="spellStart"/>
      <w:r w:rsidRPr="00BF1612">
        <w:rPr>
          <w:rFonts w:cstheme="minorHAnsi"/>
          <w:bCs/>
          <w:sz w:val="20"/>
          <w:szCs w:val="20"/>
        </w:rPr>
        <w:t>Pvt</w:t>
      </w:r>
      <w:proofErr w:type="spellEnd"/>
      <w:r w:rsidRPr="00BF1612">
        <w:rPr>
          <w:rFonts w:cstheme="minorHAnsi"/>
          <w:bCs/>
          <w:sz w:val="20"/>
          <w:szCs w:val="20"/>
        </w:rPr>
        <w:t>)</w:t>
      </w:r>
      <w:r w:rsidR="00AE00EC" w:rsidRPr="00BF1612">
        <w:rPr>
          <w:rFonts w:cstheme="minorHAnsi"/>
          <w:bCs/>
          <w:sz w:val="20"/>
          <w:szCs w:val="20"/>
        </w:rPr>
        <w:t xml:space="preserve"> Limited</w:t>
      </w:r>
    </w:p>
    <w:p w14:paraId="0B40D2BB" w14:textId="77777777" w:rsidR="0055265B" w:rsidRPr="00BF1612" w:rsidRDefault="0055265B" w:rsidP="00AB2832">
      <w:pPr>
        <w:spacing w:after="0" w:line="276" w:lineRule="auto"/>
        <w:jc w:val="both"/>
        <w:rPr>
          <w:rFonts w:cstheme="minorHAnsi"/>
          <w:sz w:val="20"/>
          <w:szCs w:val="20"/>
        </w:rPr>
      </w:pPr>
    </w:p>
    <w:tbl>
      <w:tblPr>
        <w:tblW w:w="10601" w:type="dxa"/>
        <w:tblInd w:w="-76" w:type="dxa"/>
        <w:tblLook w:val="0000" w:firstRow="0" w:lastRow="0" w:firstColumn="0" w:lastColumn="0" w:noHBand="0" w:noVBand="0"/>
      </w:tblPr>
      <w:tblGrid>
        <w:gridCol w:w="7271"/>
        <w:gridCol w:w="3330"/>
      </w:tblGrid>
      <w:tr w:rsidR="002C3626" w:rsidRPr="00BF1612" w14:paraId="2335B60A" w14:textId="77777777" w:rsidTr="002C3626">
        <w:trPr>
          <w:trHeight w:val="165"/>
        </w:trPr>
        <w:tc>
          <w:tcPr>
            <w:tcW w:w="7271" w:type="dxa"/>
            <w:shd w:val="clear" w:color="auto" w:fill="auto"/>
          </w:tcPr>
          <w:p w14:paraId="2AE9E7F8" w14:textId="513D84D4" w:rsidR="002C3626" w:rsidRPr="00BF1612" w:rsidRDefault="002C3626" w:rsidP="008F58BB">
            <w:pPr>
              <w:spacing w:after="0"/>
              <w:jc w:val="both"/>
              <w:rPr>
                <w:rFonts w:cstheme="minorHAnsi"/>
                <w:b/>
                <w:bCs/>
                <w:sz w:val="20"/>
                <w:szCs w:val="20"/>
              </w:rPr>
            </w:pPr>
            <w:r w:rsidRPr="00BF1612">
              <w:rPr>
                <w:rStyle w:val="apple-converted-space"/>
                <w:rFonts w:cstheme="minorHAnsi"/>
                <w:b/>
                <w:color w:val="000000"/>
                <w:sz w:val="20"/>
                <w:szCs w:val="20"/>
              </w:rPr>
              <w:t>Unit Head – Information Security Governance</w:t>
            </w:r>
          </w:p>
        </w:tc>
        <w:tc>
          <w:tcPr>
            <w:tcW w:w="3330" w:type="dxa"/>
            <w:shd w:val="clear" w:color="auto" w:fill="auto"/>
          </w:tcPr>
          <w:p w14:paraId="6A74F05B" w14:textId="77777777" w:rsidR="002C3626" w:rsidRPr="00BF1612" w:rsidRDefault="002C3626" w:rsidP="009A1ACF">
            <w:pPr>
              <w:spacing w:after="0"/>
              <w:ind w:left="71"/>
              <w:jc w:val="right"/>
              <w:rPr>
                <w:rFonts w:cstheme="minorHAnsi"/>
                <w:b/>
                <w:i/>
                <w:sz w:val="20"/>
                <w:szCs w:val="20"/>
              </w:rPr>
            </w:pPr>
          </w:p>
        </w:tc>
      </w:tr>
      <w:tr w:rsidR="00E85DB7" w:rsidRPr="00BF1612" w14:paraId="26AE6C2C" w14:textId="77777777" w:rsidTr="002C3626">
        <w:trPr>
          <w:trHeight w:val="165"/>
        </w:trPr>
        <w:tc>
          <w:tcPr>
            <w:tcW w:w="7271" w:type="dxa"/>
            <w:shd w:val="clear" w:color="auto" w:fill="auto"/>
          </w:tcPr>
          <w:p w14:paraId="52B7359F" w14:textId="3080EBEE" w:rsidR="00E85DB7" w:rsidRPr="00BF1612" w:rsidRDefault="00E85DB7" w:rsidP="008F58BB">
            <w:pPr>
              <w:spacing w:after="0"/>
              <w:jc w:val="both"/>
              <w:rPr>
                <w:rFonts w:cstheme="minorHAnsi"/>
                <w:bCs/>
                <w:sz w:val="20"/>
                <w:szCs w:val="20"/>
              </w:rPr>
            </w:pPr>
            <w:proofErr w:type="spellStart"/>
            <w:r w:rsidRPr="00BF1612">
              <w:rPr>
                <w:rFonts w:cstheme="minorHAnsi"/>
                <w:bCs/>
                <w:sz w:val="20"/>
                <w:szCs w:val="20"/>
              </w:rPr>
              <w:t>BankIslami</w:t>
            </w:r>
            <w:proofErr w:type="spellEnd"/>
            <w:r w:rsidRPr="00BF1612">
              <w:rPr>
                <w:rFonts w:cstheme="minorHAnsi"/>
                <w:bCs/>
                <w:sz w:val="20"/>
                <w:szCs w:val="20"/>
              </w:rPr>
              <w:t xml:space="preserve"> Private Limited – Head Office - Karachi, Pakistan</w:t>
            </w:r>
          </w:p>
        </w:tc>
        <w:tc>
          <w:tcPr>
            <w:tcW w:w="3330" w:type="dxa"/>
            <w:shd w:val="clear" w:color="auto" w:fill="auto"/>
          </w:tcPr>
          <w:p w14:paraId="5990E502" w14:textId="7A48F2AD" w:rsidR="00E85DB7" w:rsidRPr="00BF1612" w:rsidRDefault="00E85DB7" w:rsidP="009A1ACF">
            <w:pPr>
              <w:spacing w:after="0"/>
              <w:ind w:left="71"/>
              <w:jc w:val="right"/>
              <w:rPr>
                <w:rFonts w:cstheme="minorHAnsi"/>
                <w:i/>
                <w:sz w:val="20"/>
                <w:szCs w:val="20"/>
              </w:rPr>
            </w:pPr>
            <w:r w:rsidRPr="00BF1612">
              <w:rPr>
                <w:rFonts w:cstheme="minorHAnsi"/>
                <w:i/>
                <w:sz w:val="20"/>
                <w:szCs w:val="20"/>
              </w:rPr>
              <w:t>August 2016 – May 2017</w:t>
            </w:r>
          </w:p>
        </w:tc>
      </w:tr>
    </w:tbl>
    <w:p w14:paraId="52690C4E" w14:textId="77777777" w:rsidR="001400E1" w:rsidRPr="00BF1612" w:rsidRDefault="006122D5" w:rsidP="00A205BE">
      <w:pPr>
        <w:pStyle w:val="ListParagraph"/>
        <w:numPr>
          <w:ilvl w:val="0"/>
          <w:numId w:val="2"/>
        </w:numPr>
        <w:spacing w:before="120" w:after="120" w:line="276" w:lineRule="auto"/>
        <w:jc w:val="both"/>
        <w:rPr>
          <w:rFonts w:cstheme="minorHAnsi"/>
          <w:sz w:val="20"/>
          <w:szCs w:val="20"/>
        </w:rPr>
      </w:pPr>
      <w:r w:rsidRPr="00BF1612">
        <w:rPr>
          <w:rFonts w:cstheme="minorHAnsi"/>
          <w:sz w:val="20"/>
          <w:szCs w:val="20"/>
        </w:rPr>
        <w:t>Oversee the imple</w:t>
      </w:r>
      <w:r w:rsidR="001400E1" w:rsidRPr="00BF1612">
        <w:rPr>
          <w:rFonts w:cstheme="minorHAnsi"/>
          <w:sz w:val="20"/>
          <w:szCs w:val="20"/>
        </w:rPr>
        <w:t xml:space="preserve">mentation of IS policies as per </w:t>
      </w:r>
      <w:r w:rsidR="004327DA" w:rsidRPr="00BF1612">
        <w:rPr>
          <w:rFonts w:cstheme="minorHAnsi"/>
          <w:sz w:val="20"/>
          <w:szCs w:val="20"/>
        </w:rPr>
        <w:t>SOP’s from</w:t>
      </w:r>
      <w:r w:rsidRPr="00BF1612">
        <w:rPr>
          <w:rFonts w:cstheme="minorHAnsi"/>
          <w:sz w:val="20"/>
          <w:szCs w:val="20"/>
        </w:rPr>
        <w:t xml:space="preserve"> S</w:t>
      </w:r>
      <w:r w:rsidR="00381E7D" w:rsidRPr="00BF1612">
        <w:rPr>
          <w:rFonts w:cstheme="minorHAnsi"/>
          <w:sz w:val="20"/>
          <w:szCs w:val="20"/>
        </w:rPr>
        <w:t xml:space="preserve">tate Bank of Pakistan </w:t>
      </w:r>
      <w:r w:rsidRPr="00BF1612">
        <w:rPr>
          <w:rFonts w:cstheme="minorHAnsi"/>
          <w:sz w:val="20"/>
          <w:szCs w:val="20"/>
        </w:rPr>
        <w:t xml:space="preserve">compliance for information security. </w:t>
      </w:r>
    </w:p>
    <w:p w14:paraId="0A6AD96B" w14:textId="34EBBAC6" w:rsidR="004327DA" w:rsidRPr="00BF1612" w:rsidRDefault="006122D5" w:rsidP="00A205BE">
      <w:pPr>
        <w:pStyle w:val="ListParagraph"/>
        <w:numPr>
          <w:ilvl w:val="0"/>
          <w:numId w:val="2"/>
        </w:numPr>
        <w:spacing w:before="120" w:after="120" w:line="276" w:lineRule="auto"/>
        <w:jc w:val="both"/>
        <w:rPr>
          <w:rFonts w:cstheme="minorHAnsi"/>
          <w:sz w:val="20"/>
          <w:szCs w:val="20"/>
        </w:rPr>
      </w:pPr>
      <w:r w:rsidRPr="00BF1612">
        <w:rPr>
          <w:rFonts w:cstheme="minorHAnsi"/>
          <w:sz w:val="20"/>
          <w:szCs w:val="20"/>
        </w:rPr>
        <w:t xml:space="preserve">Initiating IT security awareness &amp; training. </w:t>
      </w:r>
    </w:p>
    <w:p w14:paraId="2F103A91" w14:textId="06C0DA08" w:rsidR="004327DA" w:rsidRPr="00BF1612" w:rsidRDefault="006122D5" w:rsidP="00A205BE">
      <w:pPr>
        <w:pStyle w:val="ListParagraph"/>
        <w:numPr>
          <w:ilvl w:val="0"/>
          <w:numId w:val="2"/>
        </w:numPr>
        <w:spacing w:before="120" w:after="120" w:line="276" w:lineRule="auto"/>
        <w:jc w:val="both"/>
        <w:rPr>
          <w:rFonts w:cstheme="minorHAnsi"/>
          <w:sz w:val="20"/>
          <w:szCs w:val="20"/>
        </w:rPr>
      </w:pPr>
      <w:r w:rsidRPr="00BF1612">
        <w:rPr>
          <w:rFonts w:cstheme="minorHAnsi"/>
          <w:sz w:val="20"/>
          <w:szCs w:val="20"/>
        </w:rPr>
        <w:t xml:space="preserve">Drafted </w:t>
      </w:r>
      <w:r w:rsidR="004616EB" w:rsidRPr="00BF1612">
        <w:rPr>
          <w:rFonts w:cstheme="minorHAnsi"/>
          <w:sz w:val="20"/>
          <w:szCs w:val="20"/>
        </w:rPr>
        <w:t xml:space="preserve">CIS </w:t>
      </w:r>
      <w:r w:rsidRPr="00BF1612">
        <w:rPr>
          <w:rFonts w:cstheme="minorHAnsi"/>
          <w:sz w:val="20"/>
          <w:szCs w:val="20"/>
        </w:rPr>
        <w:t>initia</w:t>
      </w:r>
      <w:r w:rsidR="00A205BE" w:rsidRPr="00BF1612">
        <w:rPr>
          <w:rFonts w:cstheme="minorHAnsi"/>
          <w:sz w:val="20"/>
          <w:szCs w:val="20"/>
        </w:rPr>
        <w:t xml:space="preserve">l security baseline for Servers, Databases </w:t>
      </w:r>
      <w:r w:rsidRPr="00BF1612">
        <w:rPr>
          <w:rFonts w:cstheme="minorHAnsi"/>
          <w:sz w:val="20"/>
          <w:szCs w:val="20"/>
        </w:rPr>
        <w:t xml:space="preserve">&amp; network devices. </w:t>
      </w:r>
    </w:p>
    <w:p w14:paraId="6617B723" w14:textId="1B460DF7" w:rsidR="004E1D88" w:rsidRPr="00BF1612" w:rsidRDefault="006122D5" w:rsidP="00A205BE">
      <w:pPr>
        <w:pStyle w:val="ListParagraph"/>
        <w:numPr>
          <w:ilvl w:val="0"/>
          <w:numId w:val="2"/>
        </w:numPr>
        <w:spacing w:before="120" w:after="120" w:line="276" w:lineRule="auto"/>
        <w:jc w:val="both"/>
        <w:rPr>
          <w:rFonts w:cstheme="minorHAnsi"/>
          <w:sz w:val="20"/>
          <w:szCs w:val="20"/>
        </w:rPr>
      </w:pPr>
      <w:r w:rsidRPr="00BF1612">
        <w:rPr>
          <w:rFonts w:cstheme="minorHAnsi"/>
          <w:sz w:val="20"/>
          <w:szCs w:val="20"/>
        </w:rPr>
        <w:t>Optimizing Q-Radar SIEM deployment for identification of any security incident.</w:t>
      </w:r>
    </w:p>
    <w:p w14:paraId="73C226A5" w14:textId="1B7B6767" w:rsidR="004327DA" w:rsidRPr="00BF1612" w:rsidRDefault="004327DA" w:rsidP="00A205BE">
      <w:pPr>
        <w:pStyle w:val="ListParagraph"/>
        <w:numPr>
          <w:ilvl w:val="0"/>
          <w:numId w:val="2"/>
        </w:numPr>
        <w:spacing w:before="120" w:after="120" w:line="276" w:lineRule="auto"/>
        <w:jc w:val="both"/>
        <w:rPr>
          <w:rFonts w:cstheme="minorHAnsi"/>
          <w:sz w:val="20"/>
          <w:szCs w:val="20"/>
        </w:rPr>
      </w:pPr>
      <w:r w:rsidRPr="00BF1612">
        <w:rPr>
          <w:rFonts w:cstheme="minorHAnsi"/>
          <w:sz w:val="20"/>
          <w:szCs w:val="20"/>
        </w:rPr>
        <w:t>Monitor, track, and analyze networks/systems for potential security violations and respond to all security incidents</w:t>
      </w:r>
    </w:p>
    <w:p w14:paraId="7A517FC0" w14:textId="77777777" w:rsidR="004327DA" w:rsidRPr="00BF1612" w:rsidRDefault="004327DA" w:rsidP="00A205BE">
      <w:pPr>
        <w:pStyle w:val="ListParagraph"/>
        <w:numPr>
          <w:ilvl w:val="0"/>
          <w:numId w:val="2"/>
        </w:numPr>
        <w:spacing w:before="120" w:after="120" w:line="276" w:lineRule="auto"/>
        <w:jc w:val="both"/>
        <w:rPr>
          <w:rFonts w:cstheme="minorHAnsi"/>
          <w:sz w:val="20"/>
          <w:szCs w:val="20"/>
        </w:rPr>
      </w:pPr>
      <w:r w:rsidRPr="00BF1612">
        <w:rPr>
          <w:rFonts w:cstheme="minorHAnsi"/>
          <w:sz w:val="20"/>
          <w:szCs w:val="20"/>
        </w:rPr>
        <w:t>Reporting any security vulnerability, threats and incident to relevant department for mitigation</w:t>
      </w:r>
    </w:p>
    <w:p w14:paraId="69926BA2" w14:textId="6CEBFBB6" w:rsidR="004327DA" w:rsidRPr="00BF1612" w:rsidRDefault="004327DA" w:rsidP="00A205BE">
      <w:pPr>
        <w:pStyle w:val="ListParagraph"/>
        <w:numPr>
          <w:ilvl w:val="0"/>
          <w:numId w:val="2"/>
        </w:numPr>
        <w:spacing w:before="120" w:after="120" w:line="276" w:lineRule="auto"/>
        <w:jc w:val="both"/>
        <w:rPr>
          <w:rFonts w:cstheme="minorHAnsi"/>
          <w:sz w:val="20"/>
          <w:szCs w:val="20"/>
        </w:rPr>
      </w:pPr>
      <w:r w:rsidRPr="00BF1612">
        <w:rPr>
          <w:rFonts w:cstheme="minorHAnsi"/>
          <w:sz w:val="20"/>
          <w:szCs w:val="20"/>
        </w:rPr>
        <w:lastRenderedPageBreak/>
        <w:t>Coordinate with ITS Department for mitigation of any security threats and improving the overall security posture of IT infrastructure</w:t>
      </w:r>
    </w:p>
    <w:tbl>
      <w:tblPr>
        <w:tblW w:w="10601" w:type="dxa"/>
        <w:tblInd w:w="-76" w:type="dxa"/>
        <w:tblLook w:val="0000" w:firstRow="0" w:lastRow="0" w:firstColumn="0" w:lastColumn="0" w:noHBand="0" w:noVBand="0"/>
      </w:tblPr>
      <w:tblGrid>
        <w:gridCol w:w="7271"/>
        <w:gridCol w:w="3330"/>
      </w:tblGrid>
      <w:tr w:rsidR="002C3626" w:rsidRPr="00BF1612" w14:paraId="480FB19B" w14:textId="77777777" w:rsidTr="00671EC7">
        <w:trPr>
          <w:trHeight w:val="161"/>
        </w:trPr>
        <w:tc>
          <w:tcPr>
            <w:tcW w:w="7271" w:type="dxa"/>
          </w:tcPr>
          <w:p w14:paraId="1E4DD0E0" w14:textId="448C25AE" w:rsidR="0002099E" w:rsidRPr="00BF1612" w:rsidRDefault="002C3626" w:rsidP="00720376">
            <w:pPr>
              <w:spacing w:after="0"/>
              <w:jc w:val="both"/>
              <w:rPr>
                <w:rStyle w:val="apple-converted-space"/>
                <w:color w:val="000000"/>
                <w:sz w:val="20"/>
                <w:szCs w:val="20"/>
              </w:rPr>
            </w:pPr>
            <w:r w:rsidRPr="00BF1612">
              <w:rPr>
                <w:rStyle w:val="apple-converted-space"/>
                <w:rFonts w:cstheme="minorHAnsi"/>
                <w:b/>
                <w:color w:val="000000"/>
                <w:sz w:val="20"/>
                <w:szCs w:val="20"/>
              </w:rPr>
              <w:t>Team Lead Infrastructure</w:t>
            </w:r>
          </w:p>
        </w:tc>
        <w:tc>
          <w:tcPr>
            <w:tcW w:w="3330" w:type="dxa"/>
          </w:tcPr>
          <w:p w14:paraId="2A52DDB2" w14:textId="77777777" w:rsidR="002C3626" w:rsidRPr="00BF1612" w:rsidRDefault="002C3626" w:rsidP="00671EC7">
            <w:pPr>
              <w:spacing w:after="0"/>
              <w:rPr>
                <w:rFonts w:cstheme="minorHAnsi"/>
                <w:sz w:val="20"/>
                <w:szCs w:val="20"/>
              </w:rPr>
            </w:pPr>
          </w:p>
        </w:tc>
      </w:tr>
      <w:tr w:rsidR="00E4005A" w:rsidRPr="00BF1612" w14:paraId="32D4BB6C" w14:textId="77777777" w:rsidTr="00671EC7">
        <w:trPr>
          <w:trHeight w:val="161"/>
        </w:trPr>
        <w:tc>
          <w:tcPr>
            <w:tcW w:w="7271" w:type="dxa"/>
          </w:tcPr>
          <w:p w14:paraId="7C37BF76" w14:textId="2CCE08D5" w:rsidR="00E4005A" w:rsidRPr="00BF1612" w:rsidRDefault="00E4005A" w:rsidP="00DC2DD4">
            <w:pPr>
              <w:spacing w:after="0"/>
              <w:jc w:val="both"/>
              <w:rPr>
                <w:rFonts w:cstheme="minorHAnsi"/>
                <w:bCs/>
                <w:sz w:val="20"/>
                <w:szCs w:val="20"/>
              </w:rPr>
            </w:pPr>
            <w:proofErr w:type="spellStart"/>
            <w:r w:rsidRPr="00BF1612">
              <w:rPr>
                <w:rFonts w:cstheme="minorHAnsi"/>
                <w:bCs/>
                <w:sz w:val="20"/>
                <w:szCs w:val="20"/>
              </w:rPr>
              <w:t>Green</w:t>
            </w:r>
            <w:r w:rsidR="00DC2DD4" w:rsidRPr="00BF1612">
              <w:rPr>
                <w:rFonts w:cstheme="minorHAnsi"/>
                <w:bCs/>
                <w:sz w:val="20"/>
                <w:szCs w:val="20"/>
              </w:rPr>
              <w:t>S</w:t>
            </w:r>
            <w:r w:rsidRPr="00BF1612">
              <w:rPr>
                <w:rFonts w:cstheme="minorHAnsi"/>
                <w:bCs/>
                <w:sz w:val="20"/>
                <w:szCs w:val="20"/>
              </w:rPr>
              <w:t>tar</w:t>
            </w:r>
            <w:proofErr w:type="spellEnd"/>
            <w:r w:rsidRPr="00BF1612">
              <w:rPr>
                <w:rFonts w:cstheme="minorHAnsi"/>
                <w:bCs/>
                <w:sz w:val="20"/>
                <w:szCs w:val="20"/>
              </w:rPr>
              <w:t xml:space="preserve"> Social Marketing Pakistan Limited - Karachi, Pakistan</w:t>
            </w:r>
          </w:p>
        </w:tc>
        <w:tc>
          <w:tcPr>
            <w:tcW w:w="3330" w:type="dxa"/>
          </w:tcPr>
          <w:p w14:paraId="01B90A82" w14:textId="2AA526FF" w:rsidR="00E4005A" w:rsidRPr="00BF1612" w:rsidRDefault="00E4005A" w:rsidP="009A1ACF">
            <w:pPr>
              <w:spacing w:after="0"/>
              <w:ind w:left="71"/>
              <w:jc w:val="right"/>
              <w:rPr>
                <w:rFonts w:cstheme="minorHAnsi"/>
                <w:i/>
                <w:sz w:val="20"/>
                <w:szCs w:val="20"/>
              </w:rPr>
            </w:pPr>
            <w:r w:rsidRPr="00BF1612">
              <w:rPr>
                <w:rFonts w:cstheme="minorHAnsi"/>
                <w:i/>
                <w:sz w:val="20"/>
                <w:szCs w:val="20"/>
              </w:rPr>
              <w:t>August 2015 – August 2016</w:t>
            </w:r>
          </w:p>
        </w:tc>
      </w:tr>
    </w:tbl>
    <w:p w14:paraId="6C94EF7D" w14:textId="5D214A39" w:rsidR="009D0D16" w:rsidRPr="00BF1612" w:rsidRDefault="00D745EB" w:rsidP="008F58BB">
      <w:pPr>
        <w:spacing w:before="120" w:after="120"/>
        <w:jc w:val="both"/>
        <w:rPr>
          <w:rFonts w:cstheme="minorHAnsi"/>
          <w:sz w:val="20"/>
          <w:szCs w:val="20"/>
        </w:rPr>
      </w:pPr>
      <w:r w:rsidRPr="00BF1612">
        <w:rPr>
          <w:rFonts w:cstheme="minorHAnsi"/>
          <w:sz w:val="20"/>
          <w:szCs w:val="20"/>
        </w:rPr>
        <w:t xml:space="preserve">Managed day to day infrastructure activities and staff functions for </w:t>
      </w:r>
      <w:r w:rsidR="002C3626" w:rsidRPr="00BF1612">
        <w:rPr>
          <w:rFonts w:cstheme="minorHAnsi"/>
          <w:sz w:val="20"/>
          <w:szCs w:val="20"/>
        </w:rPr>
        <w:t>nationwide</w:t>
      </w:r>
      <w:r w:rsidR="00381E7D" w:rsidRPr="00BF1612">
        <w:rPr>
          <w:rFonts w:cstheme="minorHAnsi"/>
          <w:sz w:val="20"/>
          <w:szCs w:val="20"/>
        </w:rPr>
        <w:t xml:space="preserve"> locations for field force. </w:t>
      </w:r>
      <w:r w:rsidRPr="00BF1612">
        <w:rPr>
          <w:rFonts w:cstheme="minorHAnsi"/>
          <w:sz w:val="20"/>
          <w:szCs w:val="20"/>
        </w:rPr>
        <w:t xml:space="preserve">Directly responsible for </w:t>
      </w:r>
      <w:r w:rsidR="00381E7D" w:rsidRPr="00BF1612">
        <w:rPr>
          <w:rFonts w:cstheme="minorHAnsi"/>
          <w:sz w:val="20"/>
          <w:szCs w:val="20"/>
        </w:rPr>
        <w:t xml:space="preserve">leadership and direction of nationwide IT staff, along with </w:t>
      </w:r>
      <w:r w:rsidRPr="00BF1612">
        <w:rPr>
          <w:rFonts w:cstheme="minorHAnsi"/>
          <w:sz w:val="20"/>
          <w:szCs w:val="20"/>
        </w:rPr>
        <w:t xml:space="preserve">uptime of business applications and </w:t>
      </w:r>
      <w:r w:rsidR="00381E7D" w:rsidRPr="00BF1612">
        <w:rPr>
          <w:rFonts w:cstheme="minorHAnsi"/>
          <w:sz w:val="20"/>
          <w:szCs w:val="20"/>
        </w:rPr>
        <w:t>continually</w:t>
      </w:r>
      <w:r w:rsidRPr="00BF1612">
        <w:rPr>
          <w:rFonts w:cstheme="minorHAnsi"/>
          <w:sz w:val="20"/>
          <w:szCs w:val="20"/>
        </w:rPr>
        <w:t xml:space="preserve"> improve IT Infrastructure standards, policies, processes and procedures</w:t>
      </w:r>
    </w:p>
    <w:p w14:paraId="7F1FF345" w14:textId="4F8E5C8D" w:rsidR="00F4216C" w:rsidRPr="00BF1612" w:rsidRDefault="00F4216C" w:rsidP="00F4216C">
      <w:pPr>
        <w:pStyle w:val="ListParagraph"/>
        <w:numPr>
          <w:ilvl w:val="0"/>
          <w:numId w:val="2"/>
        </w:numPr>
        <w:spacing w:line="276" w:lineRule="auto"/>
        <w:jc w:val="both"/>
        <w:rPr>
          <w:rFonts w:cstheme="minorHAnsi"/>
          <w:sz w:val="20"/>
          <w:szCs w:val="20"/>
        </w:rPr>
      </w:pPr>
      <w:r w:rsidRPr="00BF1612">
        <w:rPr>
          <w:rFonts w:cstheme="minorHAnsi"/>
          <w:sz w:val="20"/>
          <w:szCs w:val="20"/>
        </w:rPr>
        <w:t xml:space="preserve">Improved IT operations through </w:t>
      </w:r>
      <w:r w:rsidR="00457835" w:rsidRPr="00BF1612">
        <w:rPr>
          <w:rFonts w:cstheme="minorHAnsi"/>
          <w:sz w:val="20"/>
          <w:szCs w:val="20"/>
        </w:rPr>
        <w:t xml:space="preserve">distributing regional responsibility to respective IT staff </w:t>
      </w:r>
      <w:r w:rsidRPr="00BF1612">
        <w:rPr>
          <w:rFonts w:cstheme="minorHAnsi"/>
          <w:sz w:val="20"/>
          <w:szCs w:val="20"/>
        </w:rPr>
        <w:t xml:space="preserve">which </w:t>
      </w:r>
      <w:r w:rsidR="00457835" w:rsidRPr="00BF1612">
        <w:rPr>
          <w:rFonts w:cstheme="minorHAnsi"/>
          <w:sz w:val="20"/>
          <w:szCs w:val="20"/>
        </w:rPr>
        <w:t xml:space="preserve">effectively reduced the initial response time by 40% and increased </w:t>
      </w:r>
      <w:r w:rsidRPr="00BF1612">
        <w:rPr>
          <w:rFonts w:cstheme="minorHAnsi"/>
          <w:sz w:val="20"/>
          <w:szCs w:val="20"/>
        </w:rPr>
        <w:t>helpdesk service requests</w:t>
      </w:r>
      <w:r w:rsidR="00457835" w:rsidRPr="00BF1612">
        <w:rPr>
          <w:rFonts w:cstheme="minorHAnsi"/>
          <w:sz w:val="20"/>
          <w:szCs w:val="20"/>
        </w:rPr>
        <w:t xml:space="preserve"> resolution by 60%.</w:t>
      </w:r>
    </w:p>
    <w:p w14:paraId="23816CFC" w14:textId="2540866C" w:rsidR="00720376" w:rsidRPr="00BF1612" w:rsidRDefault="00720376" w:rsidP="00F4216C">
      <w:pPr>
        <w:pStyle w:val="ListParagraph"/>
        <w:numPr>
          <w:ilvl w:val="0"/>
          <w:numId w:val="2"/>
        </w:numPr>
        <w:spacing w:line="276" w:lineRule="auto"/>
        <w:jc w:val="both"/>
        <w:rPr>
          <w:rFonts w:cstheme="minorHAnsi"/>
          <w:sz w:val="20"/>
          <w:szCs w:val="20"/>
        </w:rPr>
      </w:pPr>
      <w:r w:rsidRPr="00BF1612">
        <w:rPr>
          <w:rFonts w:cstheme="minorHAnsi"/>
          <w:sz w:val="20"/>
          <w:szCs w:val="20"/>
        </w:rPr>
        <w:t xml:space="preserve">Implementation of Office 365 for Nationwide users of 900 with migration from On-premise Exchange Server. </w:t>
      </w:r>
    </w:p>
    <w:p w14:paraId="2D90A5FD" w14:textId="4B56168D" w:rsidR="00BF1612" w:rsidRPr="00BF1612" w:rsidRDefault="00457835" w:rsidP="00BF1612">
      <w:pPr>
        <w:pStyle w:val="ListParagraph"/>
        <w:numPr>
          <w:ilvl w:val="0"/>
          <w:numId w:val="2"/>
        </w:numPr>
        <w:spacing w:line="276" w:lineRule="auto"/>
        <w:jc w:val="both"/>
        <w:rPr>
          <w:rFonts w:cstheme="minorHAnsi"/>
          <w:sz w:val="20"/>
          <w:szCs w:val="20"/>
        </w:rPr>
      </w:pPr>
      <w:r w:rsidRPr="00BF1612">
        <w:rPr>
          <w:rFonts w:cstheme="minorHAnsi"/>
          <w:sz w:val="20"/>
          <w:szCs w:val="20"/>
        </w:rPr>
        <w:t xml:space="preserve">Initiated basic IT training with </w:t>
      </w:r>
      <w:r w:rsidR="00F4216C" w:rsidRPr="00BF1612">
        <w:rPr>
          <w:rFonts w:cstheme="minorHAnsi"/>
          <w:sz w:val="20"/>
          <w:szCs w:val="20"/>
        </w:rPr>
        <w:t xml:space="preserve">Security </w:t>
      </w:r>
      <w:r w:rsidRPr="00BF1612">
        <w:rPr>
          <w:rFonts w:cstheme="minorHAnsi"/>
          <w:sz w:val="20"/>
          <w:szCs w:val="20"/>
        </w:rPr>
        <w:t xml:space="preserve">awareness </w:t>
      </w:r>
      <w:r w:rsidR="00F4216C" w:rsidRPr="00BF1612">
        <w:rPr>
          <w:rFonts w:cstheme="minorHAnsi"/>
          <w:sz w:val="20"/>
          <w:szCs w:val="20"/>
        </w:rPr>
        <w:t>program</w:t>
      </w:r>
      <w:r w:rsidRPr="00BF1612">
        <w:rPr>
          <w:rFonts w:cstheme="minorHAnsi"/>
          <w:sz w:val="20"/>
          <w:szCs w:val="20"/>
        </w:rPr>
        <w:t xml:space="preserve"> </w:t>
      </w:r>
      <w:r w:rsidR="001F1C90" w:rsidRPr="00BF1612">
        <w:rPr>
          <w:rFonts w:cstheme="minorHAnsi"/>
          <w:sz w:val="20"/>
          <w:szCs w:val="20"/>
        </w:rPr>
        <w:t xml:space="preserve">to all region along </w:t>
      </w:r>
      <w:r w:rsidR="004C4265" w:rsidRPr="00BF1612">
        <w:rPr>
          <w:rFonts w:cstheme="minorHAnsi"/>
          <w:sz w:val="20"/>
          <w:szCs w:val="20"/>
        </w:rPr>
        <w:t>through prerecorded</w:t>
      </w:r>
      <w:r w:rsidR="001F1C90" w:rsidRPr="00BF1612">
        <w:rPr>
          <w:rFonts w:cstheme="minorHAnsi"/>
          <w:sz w:val="20"/>
          <w:szCs w:val="20"/>
        </w:rPr>
        <w:t xml:space="preserve"> videos, this directly reduced help desk ticket</w:t>
      </w:r>
      <w:r w:rsidR="00F4216C" w:rsidRPr="00BF1612">
        <w:rPr>
          <w:rFonts w:cstheme="minorHAnsi"/>
          <w:sz w:val="20"/>
          <w:szCs w:val="20"/>
        </w:rPr>
        <w:t xml:space="preserve">. </w:t>
      </w:r>
    </w:p>
    <w:tbl>
      <w:tblPr>
        <w:tblW w:w="10620" w:type="dxa"/>
        <w:tblInd w:w="-95" w:type="dxa"/>
        <w:tblLook w:val="0000" w:firstRow="0" w:lastRow="0" w:firstColumn="0" w:lastColumn="0" w:noHBand="0" w:noVBand="0"/>
      </w:tblPr>
      <w:tblGrid>
        <w:gridCol w:w="7020"/>
        <w:gridCol w:w="3600"/>
      </w:tblGrid>
      <w:tr w:rsidR="004327DA" w:rsidRPr="00BF1612" w14:paraId="60F4714C" w14:textId="77777777" w:rsidTr="004327DA">
        <w:trPr>
          <w:trHeight w:val="161"/>
        </w:trPr>
        <w:tc>
          <w:tcPr>
            <w:tcW w:w="7020" w:type="dxa"/>
          </w:tcPr>
          <w:p w14:paraId="728FE263" w14:textId="77777777" w:rsidR="004327DA" w:rsidRPr="00BF1612" w:rsidRDefault="004327DA" w:rsidP="00EE1E08">
            <w:pPr>
              <w:spacing w:after="0"/>
              <w:jc w:val="both"/>
              <w:rPr>
                <w:rStyle w:val="apple-converted-space"/>
                <w:rFonts w:cstheme="minorHAnsi"/>
                <w:b/>
                <w:color w:val="000000"/>
                <w:sz w:val="20"/>
                <w:szCs w:val="20"/>
              </w:rPr>
            </w:pPr>
            <w:r w:rsidRPr="00BF1612">
              <w:rPr>
                <w:rFonts w:cstheme="minorHAnsi"/>
                <w:b/>
                <w:sz w:val="20"/>
                <w:szCs w:val="20"/>
              </w:rPr>
              <w:t>Sr. Assistant Manager Infrastructure</w:t>
            </w:r>
          </w:p>
        </w:tc>
        <w:tc>
          <w:tcPr>
            <w:tcW w:w="3600" w:type="dxa"/>
          </w:tcPr>
          <w:p w14:paraId="14ECF15E" w14:textId="77777777" w:rsidR="004327DA" w:rsidRPr="00BF1612" w:rsidRDefault="004327DA" w:rsidP="00EE1E08">
            <w:pPr>
              <w:spacing w:after="0"/>
              <w:ind w:left="71"/>
              <w:jc w:val="right"/>
              <w:rPr>
                <w:rFonts w:cstheme="minorHAnsi"/>
                <w:sz w:val="20"/>
                <w:szCs w:val="20"/>
              </w:rPr>
            </w:pPr>
          </w:p>
        </w:tc>
      </w:tr>
      <w:tr w:rsidR="004327DA" w:rsidRPr="00BF1612" w14:paraId="1A9F74EA" w14:textId="77777777" w:rsidTr="004327DA">
        <w:trPr>
          <w:trHeight w:val="161"/>
        </w:trPr>
        <w:tc>
          <w:tcPr>
            <w:tcW w:w="7020" w:type="dxa"/>
          </w:tcPr>
          <w:p w14:paraId="1CAB5BC2" w14:textId="77777777" w:rsidR="004327DA" w:rsidRPr="00BF1612" w:rsidRDefault="004327DA" w:rsidP="00EE1E08">
            <w:pPr>
              <w:spacing w:after="0"/>
              <w:jc w:val="both"/>
              <w:rPr>
                <w:rStyle w:val="apple-converted-space"/>
                <w:rFonts w:cstheme="minorHAnsi"/>
                <w:b/>
                <w:color w:val="000000"/>
                <w:sz w:val="20"/>
                <w:szCs w:val="20"/>
              </w:rPr>
            </w:pPr>
            <w:r w:rsidRPr="00BF1612">
              <w:rPr>
                <w:rFonts w:cstheme="minorHAnsi"/>
                <w:bCs/>
                <w:sz w:val="20"/>
                <w:szCs w:val="20"/>
              </w:rPr>
              <w:t>Lucky Cement Limited - Karachi, Pakistan</w:t>
            </w:r>
          </w:p>
        </w:tc>
        <w:tc>
          <w:tcPr>
            <w:tcW w:w="3600" w:type="dxa"/>
          </w:tcPr>
          <w:p w14:paraId="74EBF192" w14:textId="77777777" w:rsidR="004327DA" w:rsidRPr="00BF1612" w:rsidRDefault="004327DA" w:rsidP="00EE1E08">
            <w:pPr>
              <w:spacing w:after="0"/>
              <w:ind w:left="71"/>
              <w:jc w:val="right"/>
              <w:rPr>
                <w:rFonts w:cstheme="minorHAnsi"/>
                <w:sz w:val="20"/>
                <w:szCs w:val="20"/>
              </w:rPr>
            </w:pPr>
            <w:r w:rsidRPr="00BF1612">
              <w:rPr>
                <w:rFonts w:cstheme="minorHAnsi"/>
                <w:i/>
                <w:sz w:val="20"/>
                <w:szCs w:val="20"/>
              </w:rPr>
              <w:t>December 2012 – August 2015</w:t>
            </w:r>
          </w:p>
        </w:tc>
      </w:tr>
    </w:tbl>
    <w:p w14:paraId="02C47969" w14:textId="7470C656" w:rsidR="00E0507E" w:rsidRPr="00BF1612" w:rsidRDefault="00A205BE" w:rsidP="00E0507E">
      <w:pPr>
        <w:pStyle w:val="ListParagraph"/>
        <w:numPr>
          <w:ilvl w:val="0"/>
          <w:numId w:val="2"/>
        </w:numPr>
        <w:spacing w:line="276" w:lineRule="auto"/>
        <w:jc w:val="both"/>
        <w:rPr>
          <w:rFonts w:cstheme="minorHAnsi"/>
          <w:sz w:val="20"/>
          <w:szCs w:val="20"/>
        </w:rPr>
      </w:pPr>
      <w:r w:rsidRPr="00BF1612">
        <w:rPr>
          <w:rFonts w:cstheme="minorHAnsi"/>
          <w:sz w:val="20"/>
          <w:szCs w:val="20"/>
        </w:rPr>
        <w:t>Administering</w:t>
      </w:r>
      <w:r w:rsidR="00E0507E" w:rsidRPr="00BF1612">
        <w:rPr>
          <w:rFonts w:cstheme="minorHAnsi"/>
          <w:sz w:val="20"/>
          <w:szCs w:val="20"/>
        </w:rPr>
        <w:t xml:space="preserve"> of mission critical systems including business and operations support systems.</w:t>
      </w:r>
    </w:p>
    <w:p w14:paraId="09BF8E57" w14:textId="4D63BA8E" w:rsidR="00E0507E" w:rsidRPr="00BF1612" w:rsidRDefault="00A205BE" w:rsidP="00E0507E">
      <w:pPr>
        <w:pStyle w:val="ListParagraph"/>
        <w:numPr>
          <w:ilvl w:val="0"/>
          <w:numId w:val="2"/>
        </w:numPr>
        <w:spacing w:line="276" w:lineRule="auto"/>
        <w:jc w:val="both"/>
        <w:rPr>
          <w:rFonts w:cstheme="minorHAnsi"/>
          <w:sz w:val="20"/>
          <w:szCs w:val="20"/>
        </w:rPr>
      </w:pPr>
      <w:r w:rsidRPr="00BF1612">
        <w:rPr>
          <w:rFonts w:cstheme="minorHAnsi"/>
          <w:sz w:val="20"/>
          <w:szCs w:val="20"/>
        </w:rPr>
        <w:t>M</w:t>
      </w:r>
      <w:r w:rsidR="00E0507E" w:rsidRPr="00BF1612">
        <w:rPr>
          <w:rFonts w:cstheme="minorHAnsi"/>
          <w:sz w:val="20"/>
          <w:szCs w:val="20"/>
        </w:rPr>
        <w:t>aintaining policy and processes for Production and Disaster Recovery sites.</w:t>
      </w:r>
    </w:p>
    <w:p w14:paraId="14C44BAB" w14:textId="77777777" w:rsidR="00E0507E" w:rsidRPr="00BF1612" w:rsidRDefault="00E0507E" w:rsidP="00E0507E">
      <w:pPr>
        <w:pStyle w:val="ListParagraph"/>
        <w:numPr>
          <w:ilvl w:val="0"/>
          <w:numId w:val="2"/>
        </w:numPr>
        <w:spacing w:line="276" w:lineRule="auto"/>
        <w:jc w:val="both"/>
        <w:rPr>
          <w:rFonts w:cstheme="minorHAnsi"/>
          <w:sz w:val="20"/>
          <w:szCs w:val="20"/>
        </w:rPr>
      </w:pPr>
      <w:r w:rsidRPr="00BF1612">
        <w:rPr>
          <w:rFonts w:cstheme="minorHAnsi"/>
          <w:sz w:val="20"/>
          <w:szCs w:val="20"/>
        </w:rPr>
        <w:t>Vendor management with SLAs and contracts management.</w:t>
      </w:r>
    </w:p>
    <w:p w14:paraId="55C0562F" w14:textId="25B03100" w:rsidR="00E0507E" w:rsidRPr="00BF1612" w:rsidRDefault="00A205BE" w:rsidP="00E0507E">
      <w:pPr>
        <w:pStyle w:val="ListParagraph"/>
        <w:numPr>
          <w:ilvl w:val="0"/>
          <w:numId w:val="2"/>
        </w:numPr>
        <w:spacing w:line="276" w:lineRule="auto"/>
        <w:jc w:val="both"/>
        <w:rPr>
          <w:rFonts w:cstheme="minorHAnsi"/>
          <w:sz w:val="20"/>
          <w:szCs w:val="20"/>
        </w:rPr>
      </w:pPr>
      <w:r w:rsidRPr="00BF1612">
        <w:rPr>
          <w:rFonts w:cstheme="minorHAnsi"/>
          <w:sz w:val="20"/>
          <w:szCs w:val="20"/>
        </w:rPr>
        <w:t>M</w:t>
      </w:r>
      <w:r w:rsidR="00E0507E" w:rsidRPr="00BF1612">
        <w:rPr>
          <w:rFonts w:cstheme="minorHAnsi"/>
          <w:sz w:val="20"/>
          <w:szCs w:val="20"/>
        </w:rPr>
        <w:t>aintaining, supporting, and optimizing key functional areas, particularly network, infrastructure, server infrastructure, data communications, and telecommunications systems.</w:t>
      </w:r>
    </w:p>
    <w:p w14:paraId="66F64C4F" w14:textId="77777777" w:rsidR="00E0507E" w:rsidRPr="00BF1612" w:rsidRDefault="00E0507E" w:rsidP="00E0507E">
      <w:pPr>
        <w:pStyle w:val="ListParagraph"/>
        <w:numPr>
          <w:ilvl w:val="0"/>
          <w:numId w:val="2"/>
        </w:numPr>
        <w:spacing w:line="276" w:lineRule="auto"/>
        <w:jc w:val="both"/>
        <w:rPr>
          <w:rFonts w:cstheme="minorHAnsi"/>
          <w:sz w:val="20"/>
          <w:szCs w:val="20"/>
        </w:rPr>
      </w:pPr>
      <w:r w:rsidRPr="00BF1612">
        <w:rPr>
          <w:rFonts w:cstheme="minorHAnsi"/>
          <w:sz w:val="20"/>
          <w:szCs w:val="20"/>
        </w:rPr>
        <w:t>Periodically reviews appropriateness of technological use for system components and recommends modifications and/or upgrades when necessary to keep systems operating according to defined service level agreements and operating level agreements.</w:t>
      </w:r>
    </w:p>
    <w:p w14:paraId="4EF64F38" w14:textId="6C23E6EA" w:rsidR="00A205BE" w:rsidRPr="00BF1612" w:rsidRDefault="00E0507E" w:rsidP="00A205BE">
      <w:pPr>
        <w:pStyle w:val="ListParagraph"/>
        <w:numPr>
          <w:ilvl w:val="0"/>
          <w:numId w:val="2"/>
        </w:numPr>
        <w:spacing w:line="276" w:lineRule="auto"/>
        <w:jc w:val="both"/>
        <w:rPr>
          <w:rFonts w:cstheme="minorHAnsi"/>
          <w:sz w:val="20"/>
          <w:szCs w:val="20"/>
        </w:rPr>
      </w:pPr>
      <w:r w:rsidRPr="00BF1612">
        <w:rPr>
          <w:rFonts w:cstheme="minorHAnsi"/>
          <w:sz w:val="20"/>
          <w:szCs w:val="20"/>
        </w:rPr>
        <w:t xml:space="preserve">Administrator of Microsoft Active directory, SCCM, Fortinet firewall, </w:t>
      </w:r>
      <w:r w:rsidR="009909B8" w:rsidRPr="00BF1612">
        <w:rPr>
          <w:rFonts w:cstheme="minorHAnsi"/>
          <w:sz w:val="20"/>
          <w:szCs w:val="20"/>
        </w:rPr>
        <w:t xml:space="preserve">VMware, DNS, </w:t>
      </w:r>
      <w:r w:rsidRPr="00BF1612">
        <w:rPr>
          <w:rFonts w:cstheme="minorHAnsi"/>
          <w:sz w:val="20"/>
          <w:szCs w:val="20"/>
        </w:rPr>
        <w:t>DHCP and Hyper-V</w:t>
      </w:r>
    </w:p>
    <w:tbl>
      <w:tblPr>
        <w:tblW w:w="10620" w:type="dxa"/>
        <w:tblInd w:w="-95" w:type="dxa"/>
        <w:tblLook w:val="0000" w:firstRow="0" w:lastRow="0" w:firstColumn="0" w:lastColumn="0" w:noHBand="0" w:noVBand="0"/>
      </w:tblPr>
      <w:tblGrid>
        <w:gridCol w:w="7020"/>
        <w:gridCol w:w="3600"/>
      </w:tblGrid>
      <w:tr w:rsidR="00A205BE" w:rsidRPr="00BF1612" w14:paraId="3F9D836F" w14:textId="77777777" w:rsidTr="00EE1E08">
        <w:trPr>
          <w:trHeight w:val="161"/>
        </w:trPr>
        <w:tc>
          <w:tcPr>
            <w:tcW w:w="7020" w:type="dxa"/>
          </w:tcPr>
          <w:p w14:paraId="69B24403" w14:textId="77777777" w:rsidR="00A205BE" w:rsidRPr="00BF1612" w:rsidRDefault="00A205BE" w:rsidP="00EE1E08">
            <w:pPr>
              <w:spacing w:after="0"/>
              <w:jc w:val="both"/>
              <w:rPr>
                <w:rFonts w:cstheme="minorHAnsi"/>
                <w:b/>
                <w:bCs/>
                <w:sz w:val="20"/>
                <w:szCs w:val="20"/>
              </w:rPr>
            </w:pPr>
            <w:r w:rsidRPr="00BF1612">
              <w:rPr>
                <w:rStyle w:val="apple-converted-space"/>
                <w:rFonts w:cstheme="minorHAnsi"/>
                <w:b/>
                <w:color w:val="000000"/>
                <w:sz w:val="20"/>
                <w:szCs w:val="20"/>
              </w:rPr>
              <w:t>Engineer – Server Management</w:t>
            </w:r>
          </w:p>
        </w:tc>
        <w:tc>
          <w:tcPr>
            <w:tcW w:w="3600" w:type="dxa"/>
          </w:tcPr>
          <w:p w14:paraId="76E80F3D" w14:textId="77777777" w:rsidR="00A205BE" w:rsidRPr="00BF1612" w:rsidRDefault="00A205BE" w:rsidP="00EE1E08">
            <w:pPr>
              <w:spacing w:after="0"/>
              <w:ind w:left="71"/>
              <w:jc w:val="right"/>
              <w:rPr>
                <w:rFonts w:cstheme="minorHAnsi"/>
                <w:sz w:val="20"/>
                <w:szCs w:val="20"/>
              </w:rPr>
            </w:pPr>
          </w:p>
        </w:tc>
      </w:tr>
      <w:tr w:rsidR="00A205BE" w:rsidRPr="00BF1612" w14:paraId="5123EC5F" w14:textId="77777777" w:rsidTr="00EE1E08">
        <w:trPr>
          <w:trHeight w:val="161"/>
        </w:trPr>
        <w:tc>
          <w:tcPr>
            <w:tcW w:w="7020" w:type="dxa"/>
          </w:tcPr>
          <w:p w14:paraId="18C7FEEF" w14:textId="77777777" w:rsidR="00A205BE" w:rsidRPr="00BF1612" w:rsidRDefault="00A205BE" w:rsidP="00EE1E08">
            <w:pPr>
              <w:spacing w:after="0"/>
              <w:jc w:val="both"/>
              <w:rPr>
                <w:rFonts w:cstheme="minorHAnsi"/>
                <w:bCs/>
                <w:sz w:val="20"/>
                <w:szCs w:val="20"/>
              </w:rPr>
            </w:pPr>
            <w:proofErr w:type="spellStart"/>
            <w:r w:rsidRPr="00BF1612">
              <w:rPr>
                <w:rFonts w:cstheme="minorHAnsi"/>
                <w:bCs/>
                <w:sz w:val="20"/>
                <w:szCs w:val="20"/>
              </w:rPr>
              <w:t>Axact</w:t>
            </w:r>
            <w:proofErr w:type="spellEnd"/>
            <w:r w:rsidRPr="00BF1612">
              <w:rPr>
                <w:rFonts w:cstheme="minorHAnsi"/>
                <w:bCs/>
                <w:sz w:val="20"/>
                <w:szCs w:val="20"/>
              </w:rPr>
              <w:t xml:space="preserve"> - Karachi, Pakistan</w:t>
            </w:r>
          </w:p>
        </w:tc>
        <w:tc>
          <w:tcPr>
            <w:tcW w:w="3600" w:type="dxa"/>
          </w:tcPr>
          <w:p w14:paraId="4B8BE6D9" w14:textId="77777777" w:rsidR="00A205BE" w:rsidRPr="00BF1612" w:rsidRDefault="00A205BE" w:rsidP="00EE1E08">
            <w:pPr>
              <w:spacing w:after="0"/>
              <w:ind w:left="71"/>
              <w:jc w:val="right"/>
              <w:rPr>
                <w:rFonts w:cstheme="minorHAnsi"/>
                <w:i/>
                <w:sz w:val="20"/>
                <w:szCs w:val="20"/>
              </w:rPr>
            </w:pPr>
            <w:r w:rsidRPr="00BF1612">
              <w:rPr>
                <w:rFonts w:cstheme="minorHAnsi"/>
                <w:i/>
                <w:sz w:val="20"/>
                <w:szCs w:val="20"/>
              </w:rPr>
              <w:t>October 2011 – May 2012</w:t>
            </w:r>
          </w:p>
        </w:tc>
      </w:tr>
    </w:tbl>
    <w:p w14:paraId="1D22D5A7" w14:textId="77777777" w:rsidR="00A205BE" w:rsidRPr="00BF1612" w:rsidRDefault="00A205BE" w:rsidP="00A205BE">
      <w:pPr>
        <w:spacing w:before="120" w:after="0"/>
        <w:jc w:val="both"/>
        <w:rPr>
          <w:rFonts w:cstheme="minorHAnsi"/>
          <w:sz w:val="20"/>
          <w:szCs w:val="20"/>
        </w:rPr>
      </w:pPr>
      <w:r w:rsidRPr="00BF1612">
        <w:rPr>
          <w:rFonts w:cstheme="minorHAnsi"/>
          <w:sz w:val="20"/>
          <w:szCs w:val="20"/>
        </w:rPr>
        <w:t>Team member of 3 people for Server section.</w:t>
      </w:r>
    </w:p>
    <w:p w14:paraId="5C6B1E84" w14:textId="77777777" w:rsidR="00A205BE" w:rsidRPr="00BF1612" w:rsidRDefault="00A205BE" w:rsidP="00A205BE">
      <w:pPr>
        <w:pStyle w:val="ListParagraph"/>
        <w:numPr>
          <w:ilvl w:val="0"/>
          <w:numId w:val="2"/>
        </w:numPr>
        <w:spacing w:line="276" w:lineRule="auto"/>
        <w:jc w:val="both"/>
        <w:rPr>
          <w:rFonts w:cstheme="minorHAnsi"/>
          <w:sz w:val="20"/>
          <w:szCs w:val="20"/>
        </w:rPr>
      </w:pPr>
      <w:r w:rsidRPr="00BF1612">
        <w:rPr>
          <w:rFonts w:cstheme="minorHAnsi"/>
          <w:sz w:val="20"/>
          <w:szCs w:val="20"/>
        </w:rPr>
        <w:t>Responsibilities included Administration / Management of:</w:t>
      </w:r>
    </w:p>
    <w:p w14:paraId="147E864C" w14:textId="77777777" w:rsidR="00A205BE" w:rsidRPr="00BF1612" w:rsidRDefault="00A205BE" w:rsidP="00A205BE">
      <w:pPr>
        <w:pStyle w:val="ListParagraph"/>
        <w:numPr>
          <w:ilvl w:val="1"/>
          <w:numId w:val="2"/>
        </w:numPr>
        <w:spacing w:line="276" w:lineRule="auto"/>
        <w:jc w:val="both"/>
        <w:rPr>
          <w:rFonts w:cstheme="minorHAnsi"/>
          <w:sz w:val="20"/>
          <w:szCs w:val="20"/>
        </w:rPr>
      </w:pPr>
      <w:r w:rsidRPr="00BF1612">
        <w:rPr>
          <w:rFonts w:cstheme="minorHAnsi"/>
          <w:sz w:val="20"/>
          <w:szCs w:val="20"/>
        </w:rPr>
        <w:t>Data Centre and Servers running HP ProLiant servers</w:t>
      </w:r>
    </w:p>
    <w:p w14:paraId="54F2CB01" w14:textId="77777777" w:rsidR="00A205BE" w:rsidRPr="00BF1612" w:rsidRDefault="00A205BE" w:rsidP="00A205BE">
      <w:pPr>
        <w:pStyle w:val="ListParagraph"/>
        <w:numPr>
          <w:ilvl w:val="1"/>
          <w:numId w:val="2"/>
        </w:numPr>
        <w:spacing w:line="276" w:lineRule="auto"/>
        <w:jc w:val="both"/>
        <w:rPr>
          <w:rFonts w:cstheme="minorHAnsi"/>
          <w:sz w:val="20"/>
          <w:szCs w:val="20"/>
        </w:rPr>
      </w:pPr>
      <w:r w:rsidRPr="00BF1612">
        <w:rPr>
          <w:rFonts w:cstheme="minorHAnsi"/>
          <w:sz w:val="20"/>
          <w:szCs w:val="20"/>
        </w:rPr>
        <w:t>Windows 2003, 2008 and 2008 R2 (Enterprise and Standard Edition) Servers</w:t>
      </w:r>
    </w:p>
    <w:p w14:paraId="0162C474" w14:textId="77777777" w:rsidR="00A205BE" w:rsidRPr="00BF1612" w:rsidRDefault="00A205BE" w:rsidP="00A205BE">
      <w:pPr>
        <w:pStyle w:val="ListParagraph"/>
        <w:numPr>
          <w:ilvl w:val="1"/>
          <w:numId w:val="2"/>
        </w:numPr>
        <w:spacing w:line="276" w:lineRule="auto"/>
        <w:jc w:val="both"/>
        <w:rPr>
          <w:rFonts w:cstheme="minorHAnsi"/>
          <w:sz w:val="20"/>
          <w:szCs w:val="20"/>
        </w:rPr>
      </w:pPr>
      <w:r w:rsidRPr="00BF1612">
        <w:rPr>
          <w:rFonts w:cstheme="minorHAnsi"/>
          <w:sz w:val="20"/>
          <w:szCs w:val="20"/>
        </w:rPr>
        <w:t>Active Directory user and group (distribution and security policies)</w:t>
      </w:r>
    </w:p>
    <w:p w14:paraId="45173682" w14:textId="77777777" w:rsidR="00A205BE" w:rsidRPr="00BF1612" w:rsidRDefault="00A205BE" w:rsidP="00A205BE">
      <w:pPr>
        <w:pStyle w:val="ListParagraph"/>
        <w:numPr>
          <w:ilvl w:val="1"/>
          <w:numId w:val="2"/>
        </w:numPr>
        <w:spacing w:line="276" w:lineRule="auto"/>
        <w:jc w:val="both"/>
        <w:rPr>
          <w:rFonts w:cstheme="minorHAnsi"/>
          <w:sz w:val="20"/>
          <w:szCs w:val="20"/>
        </w:rPr>
      </w:pPr>
      <w:r w:rsidRPr="00BF1612">
        <w:rPr>
          <w:rFonts w:cstheme="minorHAnsi"/>
          <w:sz w:val="20"/>
          <w:szCs w:val="20"/>
        </w:rPr>
        <w:t>Symantec Backup Exec 2010 (Windows server backup and recovery Utility)</w:t>
      </w:r>
    </w:p>
    <w:p w14:paraId="2693050D" w14:textId="77777777" w:rsidR="00A205BE" w:rsidRPr="00BF1612" w:rsidRDefault="00A205BE" w:rsidP="00A205BE">
      <w:pPr>
        <w:pStyle w:val="ListParagraph"/>
        <w:numPr>
          <w:ilvl w:val="1"/>
          <w:numId w:val="2"/>
        </w:numPr>
        <w:spacing w:line="276" w:lineRule="auto"/>
        <w:jc w:val="both"/>
        <w:rPr>
          <w:rFonts w:cstheme="minorHAnsi"/>
          <w:sz w:val="20"/>
          <w:szCs w:val="20"/>
        </w:rPr>
      </w:pPr>
      <w:r w:rsidRPr="00BF1612">
        <w:rPr>
          <w:rFonts w:cstheme="minorHAnsi"/>
          <w:sz w:val="20"/>
          <w:szCs w:val="20"/>
        </w:rPr>
        <w:t>Symantec End point protection</w:t>
      </w:r>
    </w:p>
    <w:p w14:paraId="71359145" w14:textId="77777777" w:rsidR="00A205BE" w:rsidRPr="00BF1612" w:rsidRDefault="00A205BE" w:rsidP="00A205BE">
      <w:pPr>
        <w:pStyle w:val="ListParagraph"/>
        <w:numPr>
          <w:ilvl w:val="1"/>
          <w:numId w:val="2"/>
        </w:numPr>
        <w:spacing w:line="276" w:lineRule="auto"/>
        <w:jc w:val="both"/>
        <w:rPr>
          <w:rFonts w:cstheme="minorHAnsi"/>
          <w:sz w:val="20"/>
          <w:szCs w:val="20"/>
        </w:rPr>
      </w:pPr>
      <w:r w:rsidRPr="00BF1612">
        <w:rPr>
          <w:rFonts w:cstheme="minorHAnsi"/>
          <w:sz w:val="20"/>
          <w:szCs w:val="20"/>
        </w:rPr>
        <w:t xml:space="preserve">Virtual Machines running on Microsoft Hyper-V &amp; VMware </w:t>
      </w:r>
      <w:proofErr w:type="spellStart"/>
      <w:r w:rsidRPr="00BF1612">
        <w:rPr>
          <w:rFonts w:cstheme="minorHAnsi"/>
          <w:sz w:val="20"/>
          <w:szCs w:val="20"/>
        </w:rPr>
        <w:t>ESXi</w:t>
      </w:r>
      <w:proofErr w:type="spellEnd"/>
    </w:p>
    <w:p w14:paraId="2F130432" w14:textId="77777777" w:rsidR="00A205BE" w:rsidRPr="00BF1612" w:rsidRDefault="00A205BE" w:rsidP="00A205BE">
      <w:pPr>
        <w:pStyle w:val="ListParagraph"/>
        <w:numPr>
          <w:ilvl w:val="1"/>
          <w:numId w:val="2"/>
        </w:numPr>
        <w:spacing w:line="276" w:lineRule="auto"/>
        <w:jc w:val="both"/>
        <w:rPr>
          <w:rFonts w:cstheme="minorHAnsi"/>
          <w:sz w:val="20"/>
          <w:szCs w:val="20"/>
        </w:rPr>
      </w:pPr>
      <w:r w:rsidRPr="00BF1612">
        <w:rPr>
          <w:rFonts w:cstheme="minorHAnsi"/>
          <w:sz w:val="20"/>
          <w:szCs w:val="20"/>
        </w:rPr>
        <w:t>DNS Servers, IIS server hosting &amp; security measures</w:t>
      </w:r>
    </w:p>
    <w:p w14:paraId="0794BD05" w14:textId="77777777" w:rsidR="00A205BE" w:rsidRPr="00BF1612" w:rsidRDefault="00A205BE" w:rsidP="00A205BE">
      <w:pPr>
        <w:pStyle w:val="ListParagraph"/>
        <w:numPr>
          <w:ilvl w:val="1"/>
          <w:numId w:val="2"/>
        </w:numPr>
        <w:spacing w:line="276" w:lineRule="auto"/>
        <w:jc w:val="both"/>
        <w:rPr>
          <w:rFonts w:cstheme="minorHAnsi"/>
          <w:sz w:val="20"/>
          <w:szCs w:val="20"/>
        </w:rPr>
      </w:pPr>
      <w:r w:rsidRPr="00BF1612">
        <w:rPr>
          <w:rFonts w:cstheme="minorHAnsi"/>
          <w:sz w:val="20"/>
          <w:szCs w:val="20"/>
        </w:rPr>
        <w:t xml:space="preserve">Corporate Email server’s (online and local) running Mail Enable &amp; </w:t>
      </w:r>
      <w:proofErr w:type="spellStart"/>
      <w:r w:rsidRPr="00BF1612">
        <w:rPr>
          <w:rFonts w:cstheme="minorHAnsi"/>
          <w:sz w:val="20"/>
          <w:szCs w:val="20"/>
        </w:rPr>
        <w:t>IceWrap</w:t>
      </w:r>
      <w:proofErr w:type="spellEnd"/>
    </w:p>
    <w:p w14:paraId="70242DE6" w14:textId="77777777" w:rsidR="00A205BE" w:rsidRPr="00BF1612" w:rsidRDefault="00A205BE" w:rsidP="00A205BE">
      <w:pPr>
        <w:pStyle w:val="ListParagraph"/>
        <w:numPr>
          <w:ilvl w:val="1"/>
          <w:numId w:val="2"/>
        </w:numPr>
        <w:spacing w:line="276" w:lineRule="auto"/>
        <w:jc w:val="both"/>
        <w:rPr>
          <w:rFonts w:cstheme="minorHAnsi"/>
          <w:sz w:val="20"/>
          <w:szCs w:val="20"/>
        </w:rPr>
      </w:pPr>
      <w:r w:rsidRPr="00BF1612">
        <w:rPr>
          <w:rFonts w:cstheme="minorHAnsi"/>
          <w:sz w:val="20"/>
          <w:szCs w:val="20"/>
        </w:rPr>
        <w:t>SQL 2005 &amp; 2008 Database server, Visual Source Safe 2005</w:t>
      </w:r>
    </w:p>
    <w:p w14:paraId="3701BC87" w14:textId="77777777" w:rsidR="00A205BE" w:rsidRPr="00BF1612" w:rsidRDefault="00A205BE" w:rsidP="00A205BE">
      <w:pPr>
        <w:pStyle w:val="ListParagraph"/>
        <w:numPr>
          <w:ilvl w:val="1"/>
          <w:numId w:val="2"/>
        </w:numPr>
        <w:spacing w:line="276" w:lineRule="auto"/>
        <w:jc w:val="both"/>
        <w:rPr>
          <w:rFonts w:cstheme="minorHAnsi"/>
          <w:sz w:val="20"/>
          <w:szCs w:val="20"/>
        </w:rPr>
      </w:pPr>
      <w:r w:rsidRPr="00BF1612">
        <w:rPr>
          <w:rFonts w:cstheme="minorHAnsi"/>
          <w:sz w:val="20"/>
          <w:szCs w:val="20"/>
        </w:rPr>
        <w:t>SCVMM 2008, SCCM 2007, SCOM 2008, MS TMG 2010</w:t>
      </w:r>
    </w:p>
    <w:p w14:paraId="58AA5724" w14:textId="77777777" w:rsidR="00A205BE" w:rsidRPr="00BF1612" w:rsidRDefault="00A205BE" w:rsidP="00A205BE">
      <w:pPr>
        <w:pStyle w:val="ListParagraph"/>
        <w:numPr>
          <w:ilvl w:val="0"/>
          <w:numId w:val="2"/>
        </w:numPr>
        <w:spacing w:line="276" w:lineRule="auto"/>
        <w:jc w:val="both"/>
        <w:rPr>
          <w:rFonts w:cstheme="minorHAnsi"/>
          <w:sz w:val="20"/>
          <w:szCs w:val="20"/>
        </w:rPr>
      </w:pPr>
      <w:r w:rsidRPr="00BF1612">
        <w:rPr>
          <w:rFonts w:cstheme="minorHAnsi"/>
          <w:sz w:val="20"/>
          <w:szCs w:val="20"/>
        </w:rPr>
        <w:t>Providing support to developers in identification and rectification of errors and technical issues.</w:t>
      </w:r>
    </w:p>
    <w:p w14:paraId="19DDE097" w14:textId="77777777" w:rsidR="00A205BE" w:rsidRPr="00BF1612" w:rsidRDefault="00A205BE" w:rsidP="00A205BE">
      <w:pPr>
        <w:pStyle w:val="ListParagraph"/>
        <w:numPr>
          <w:ilvl w:val="0"/>
          <w:numId w:val="2"/>
        </w:numPr>
        <w:spacing w:line="276" w:lineRule="auto"/>
        <w:jc w:val="both"/>
        <w:rPr>
          <w:rFonts w:cstheme="minorHAnsi"/>
          <w:sz w:val="20"/>
          <w:szCs w:val="20"/>
        </w:rPr>
      </w:pPr>
      <w:r w:rsidRPr="00BF1612">
        <w:rPr>
          <w:rFonts w:cstheme="minorHAnsi"/>
          <w:sz w:val="20"/>
          <w:szCs w:val="20"/>
        </w:rPr>
        <w:t>Ensure all the security policies are applied to each server according to their requirement, with only necessary ports and services are enabled.</w:t>
      </w:r>
    </w:p>
    <w:p w14:paraId="6FFDB288" w14:textId="77777777" w:rsidR="00A205BE" w:rsidRPr="00BF1612" w:rsidRDefault="00A205BE" w:rsidP="00A205BE">
      <w:pPr>
        <w:pStyle w:val="ListParagraph"/>
        <w:numPr>
          <w:ilvl w:val="0"/>
          <w:numId w:val="2"/>
        </w:numPr>
        <w:spacing w:line="276" w:lineRule="auto"/>
        <w:jc w:val="both"/>
        <w:rPr>
          <w:rFonts w:cstheme="minorHAnsi"/>
          <w:sz w:val="20"/>
          <w:szCs w:val="20"/>
        </w:rPr>
      </w:pPr>
      <w:r w:rsidRPr="00BF1612">
        <w:rPr>
          <w:rFonts w:cstheme="minorHAnsi"/>
          <w:sz w:val="20"/>
          <w:szCs w:val="20"/>
        </w:rPr>
        <w:t>Manage VPS hosting for clients and in-house services on the cloud</w:t>
      </w:r>
    </w:p>
    <w:p w14:paraId="2DBBF81C" w14:textId="592D6D77" w:rsidR="00A205BE" w:rsidRPr="00BF1612" w:rsidRDefault="00A205BE" w:rsidP="004327DA">
      <w:pPr>
        <w:spacing w:line="276" w:lineRule="auto"/>
        <w:jc w:val="both"/>
        <w:rPr>
          <w:rFonts w:cstheme="minorHAnsi"/>
          <w:b/>
          <w:szCs w:val="20"/>
          <w:u w:val="single"/>
        </w:rPr>
      </w:pPr>
      <w:r w:rsidRPr="00BF1612">
        <w:rPr>
          <w:rFonts w:cstheme="minorHAnsi"/>
          <w:b/>
          <w:szCs w:val="20"/>
          <w:u w:val="single"/>
        </w:rPr>
        <w:t>Earlier Job roles</w:t>
      </w:r>
    </w:p>
    <w:tbl>
      <w:tblPr>
        <w:tblW w:w="10620" w:type="dxa"/>
        <w:tblInd w:w="-95" w:type="dxa"/>
        <w:tblLook w:val="0000" w:firstRow="0" w:lastRow="0" w:firstColumn="0" w:lastColumn="0" w:noHBand="0" w:noVBand="0"/>
      </w:tblPr>
      <w:tblGrid>
        <w:gridCol w:w="7020"/>
        <w:gridCol w:w="3600"/>
      </w:tblGrid>
      <w:tr w:rsidR="00DC2DD4" w:rsidRPr="00BF1612" w14:paraId="297B2072" w14:textId="77777777" w:rsidTr="00E0507E">
        <w:trPr>
          <w:trHeight w:val="161"/>
        </w:trPr>
        <w:tc>
          <w:tcPr>
            <w:tcW w:w="7020" w:type="dxa"/>
          </w:tcPr>
          <w:p w14:paraId="7E632644" w14:textId="469AAF8F" w:rsidR="00DC2DD4" w:rsidRPr="00BF1612" w:rsidRDefault="00DC2DD4" w:rsidP="008E1ED3">
            <w:pPr>
              <w:spacing w:after="0"/>
              <w:jc w:val="both"/>
              <w:rPr>
                <w:rFonts w:cstheme="minorHAnsi"/>
                <w:b/>
                <w:bCs/>
                <w:sz w:val="20"/>
                <w:szCs w:val="20"/>
              </w:rPr>
            </w:pPr>
            <w:r w:rsidRPr="00BF1612">
              <w:rPr>
                <w:rFonts w:cstheme="minorHAnsi"/>
                <w:b/>
                <w:sz w:val="20"/>
                <w:szCs w:val="20"/>
              </w:rPr>
              <w:t xml:space="preserve">Support Engineer </w:t>
            </w:r>
            <w:r w:rsidRPr="00BF1612">
              <w:rPr>
                <w:rFonts w:cstheme="minorHAnsi"/>
                <w:b/>
                <w:i/>
                <w:iCs/>
                <w:sz w:val="20"/>
                <w:szCs w:val="20"/>
              </w:rPr>
              <w:t xml:space="preserve">(Resident Engineer for </w:t>
            </w:r>
            <w:proofErr w:type="spellStart"/>
            <w:r w:rsidRPr="00BF1612">
              <w:rPr>
                <w:rFonts w:cstheme="minorHAnsi"/>
                <w:b/>
                <w:i/>
                <w:iCs/>
                <w:sz w:val="20"/>
                <w:szCs w:val="20"/>
              </w:rPr>
              <w:t>Comstar</w:t>
            </w:r>
            <w:proofErr w:type="spellEnd"/>
            <w:r w:rsidRPr="00BF1612">
              <w:rPr>
                <w:rFonts w:cstheme="minorHAnsi"/>
                <w:b/>
                <w:i/>
                <w:iCs/>
                <w:sz w:val="20"/>
                <w:szCs w:val="20"/>
              </w:rPr>
              <w:t>)</w:t>
            </w:r>
          </w:p>
        </w:tc>
        <w:tc>
          <w:tcPr>
            <w:tcW w:w="3600" w:type="dxa"/>
          </w:tcPr>
          <w:p w14:paraId="3CBFE9DA" w14:textId="77777777" w:rsidR="00DC2DD4" w:rsidRPr="00BF1612" w:rsidRDefault="00DC2DD4" w:rsidP="00D916E4">
            <w:pPr>
              <w:spacing w:after="0"/>
              <w:ind w:left="71"/>
              <w:jc w:val="right"/>
              <w:rPr>
                <w:rFonts w:cstheme="minorHAnsi"/>
                <w:sz w:val="20"/>
                <w:szCs w:val="20"/>
              </w:rPr>
            </w:pPr>
          </w:p>
        </w:tc>
      </w:tr>
      <w:tr w:rsidR="00E4005A" w:rsidRPr="00BF1612" w14:paraId="1FA84659" w14:textId="77777777" w:rsidTr="00E0507E">
        <w:trPr>
          <w:trHeight w:val="287"/>
        </w:trPr>
        <w:tc>
          <w:tcPr>
            <w:tcW w:w="7020" w:type="dxa"/>
          </w:tcPr>
          <w:p w14:paraId="0275CEFE" w14:textId="77777777" w:rsidR="00E4005A" w:rsidRPr="00BF1612" w:rsidRDefault="00E4005A" w:rsidP="008E1ED3">
            <w:pPr>
              <w:spacing w:after="0"/>
              <w:jc w:val="both"/>
              <w:rPr>
                <w:rFonts w:cstheme="minorHAnsi"/>
                <w:bCs/>
                <w:sz w:val="20"/>
                <w:szCs w:val="20"/>
              </w:rPr>
            </w:pPr>
            <w:r w:rsidRPr="00BF1612">
              <w:rPr>
                <w:rFonts w:cstheme="minorHAnsi"/>
                <w:bCs/>
                <w:sz w:val="20"/>
                <w:szCs w:val="20"/>
              </w:rPr>
              <w:t>Pakistan Petroleum Limited - Karachi, Pakistan</w:t>
            </w:r>
          </w:p>
        </w:tc>
        <w:tc>
          <w:tcPr>
            <w:tcW w:w="3600" w:type="dxa"/>
          </w:tcPr>
          <w:p w14:paraId="7C929D44" w14:textId="3862B32D" w:rsidR="00E4005A" w:rsidRPr="00BF1612" w:rsidRDefault="00E4005A" w:rsidP="00D916E4">
            <w:pPr>
              <w:spacing w:after="0"/>
              <w:ind w:left="71"/>
              <w:jc w:val="right"/>
              <w:rPr>
                <w:rFonts w:cstheme="minorHAnsi"/>
                <w:sz w:val="20"/>
                <w:szCs w:val="20"/>
              </w:rPr>
            </w:pPr>
            <w:r w:rsidRPr="00BF1612">
              <w:rPr>
                <w:rFonts w:cstheme="minorHAnsi"/>
                <w:sz w:val="20"/>
                <w:szCs w:val="20"/>
              </w:rPr>
              <w:t>December 2010 – October 2011</w:t>
            </w:r>
          </w:p>
        </w:tc>
      </w:tr>
      <w:tr w:rsidR="00DC2DD4" w:rsidRPr="00BF1612" w14:paraId="699C3EFD" w14:textId="77777777" w:rsidTr="00E0507E">
        <w:trPr>
          <w:trHeight w:val="161"/>
        </w:trPr>
        <w:tc>
          <w:tcPr>
            <w:tcW w:w="7020" w:type="dxa"/>
          </w:tcPr>
          <w:p w14:paraId="77166006" w14:textId="77777777" w:rsidR="00BF1612" w:rsidRDefault="00BF1612" w:rsidP="008E1ED3">
            <w:pPr>
              <w:spacing w:after="0"/>
              <w:jc w:val="both"/>
              <w:rPr>
                <w:rFonts w:cstheme="minorHAnsi"/>
                <w:b/>
                <w:sz w:val="20"/>
                <w:szCs w:val="20"/>
              </w:rPr>
            </w:pPr>
          </w:p>
          <w:p w14:paraId="7388B65F" w14:textId="2F980C23" w:rsidR="00DC2DD4" w:rsidRPr="00BF1612" w:rsidRDefault="00DC2DD4" w:rsidP="008E1ED3">
            <w:pPr>
              <w:spacing w:after="0"/>
              <w:jc w:val="both"/>
              <w:rPr>
                <w:rFonts w:cstheme="minorHAnsi"/>
                <w:b/>
                <w:bCs/>
                <w:sz w:val="20"/>
                <w:szCs w:val="20"/>
              </w:rPr>
            </w:pPr>
            <w:r w:rsidRPr="00BF1612">
              <w:rPr>
                <w:rFonts w:cstheme="minorHAnsi"/>
                <w:b/>
                <w:sz w:val="20"/>
                <w:szCs w:val="20"/>
              </w:rPr>
              <w:t>Support Engineer IT</w:t>
            </w:r>
          </w:p>
        </w:tc>
        <w:tc>
          <w:tcPr>
            <w:tcW w:w="3600" w:type="dxa"/>
          </w:tcPr>
          <w:p w14:paraId="5EC93FAA" w14:textId="77777777" w:rsidR="00DC2DD4" w:rsidRPr="00BF1612" w:rsidRDefault="00DC2DD4" w:rsidP="002C3626">
            <w:pPr>
              <w:spacing w:after="0"/>
              <w:ind w:left="71"/>
              <w:jc w:val="right"/>
              <w:rPr>
                <w:rFonts w:cstheme="minorHAnsi"/>
                <w:sz w:val="20"/>
                <w:szCs w:val="20"/>
              </w:rPr>
            </w:pPr>
          </w:p>
        </w:tc>
      </w:tr>
      <w:tr w:rsidR="00E4005A" w:rsidRPr="00BF1612" w14:paraId="0DEB84B1" w14:textId="77777777" w:rsidTr="00E0507E">
        <w:trPr>
          <w:trHeight w:val="161"/>
        </w:trPr>
        <w:tc>
          <w:tcPr>
            <w:tcW w:w="7020" w:type="dxa"/>
          </w:tcPr>
          <w:p w14:paraId="17B59597" w14:textId="77777777" w:rsidR="00E4005A" w:rsidRPr="00BF1612" w:rsidRDefault="00E4005A" w:rsidP="008E1ED3">
            <w:pPr>
              <w:spacing w:after="0"/>
              <w:jc w:val="both"/>
              <w:rPr>
                <w:rFonts w:cstheme="minorHAnsi"/>
                <w:bCs/>
                <w:sz w:val="20"/>
                <w:szCs w:val="20"/>
              </w:rPr>
            </w:pPr>
            <w:r w:rsidRPr="00BF1612">
              <w:rPr>
                <w:rFonts w:cstheme="minorHAnsi"/>
                <w:bCs/>
                <w:sz w:val="20"/>
                <w:szCs w:val="20"/>
              </w:rPr>
              <w:t>Response – Glasgow, United Kingdom</w:t>
            </w:r>
          </w:p>
        </w:tc>
        <w:tc>
          <w:tcPr>
            <w:tcW w:w="3600" w:type="dxa"/>
          </w:tcPr>
          <w:p w14:paraId="2C387BA0" w14:textId="618CD0D2" w:rsidR="00E4005A" w:rsidRPr="00BF1612" w:rsidRDefault="00E4005A" w:rsidP="002C3626">
            <w:pPr>
              <w:spacing w:after="0"/>
              <w:ind w:left="71"/>
              <w:jc w:val="right"/>
              <w:rPr>
                <w:rFonts w:cstheme="minorHAnsi"/>
                <w:i/>
                <w:sz w:val="20"/>
                <w:szCs w:val="20"/>
              </w:rPr>
            </w:pPr>
            <w:r w:rsidRPr="00BF1612">
              <w:rPr>
                <w:rFonts w:cstheme="minorHAnsi"/>
                <w:i/>
                <w:sz w:val="20"/>
                <w:szCs w:val="20"/>
              </w:rPr>
              <w:t>October 2009 – July 2010</w:t>
            </w:r>
          </w:p>
        </w:tc>
      </w:tr>
      <w:tr w:rsidR="00916923" w:rsidRPr="00BF1612" w14:paraId="71226A7C" w14:textId="77777777" w:rsidTr="00E0507E">
        <w:trPr>
          <w:trHeight w:val="161"/>
        </w:trPr>
        <w:tc>
          <w:tcPr>
            <w:tcW w:w="7020" w:type="dxa"/>
          </w:tcPr>
          <w:p w14:paraId="228A08B3" w14:textId="77777777" w:rsidR="00BF1612" w:rsidRDefault="00BF1612" w:rsidP="00916923">
            <w:pPr>
              <w:spacing w:after="0"/>
              <w:jc w:val="both"/>
              <w:rPr>
                <w:rFonts w:cstheme="minorHAnsi"/>
                <w:b/>
                <w:sz w:val="20"/>
                <w:szCs w:val="20"/>
              </w:rPr>
            </w:pPr>
          </w:p>
          <w:p w14:paraId="2A375A57" w14:textId="306EB7B3" w:rsidR="00916923" w:rsidRPr="00BF1612" w:rsidRDefault="00916923" w:rsidP="00916923">
            <w:pPr>
              <w:spacing w:after="0"/>
              <w:jc w:val="both"/>
              <w:rPr>
                <w:rFonts w:cstheme="minorHAnsi"/>
                <w:b/>
                <w:bCs/>
                <w:sz w:val="20"/>
                <w:szCs w:val="20"/>
              </w:rPr>
            </w:pPr>
            <w:r w:rsidRPr="00BF1612">
              <w:rPr>
                <w:rFonts w:cstheme="minorHAnsi"/>
                <w:b/>
                <w:sz w:val="20"/>
                <w:szCs w:val="20"/>
              </w:rPr>
              <w:t>System Support Engineer</w:t>
            </w:r>
          </w:p>
        </w:tc>
        <w:tc>
          <w:tcPr>
            <w:tcW w:w="3600" w:type="dxa"/>
          </w:tcPr>
          <w:p w14:paraId="28918184" w14:textId="77777777" w:rsidR="00916923" w:rsidRPr="00BF1612" w:rsidRDefault="00916923" w:rsidP="00916923">
            <w:pPr>
              <w:spacing w:after="0"/>
              <w:ind w:left="71"/>
              <w:jc w:val="right"/>
              <w:rPr>
                <w:rFonts w:cstheme="minorHAnsi"/>
                <w:b/>
                <w:sz w:val="20"/>
                <w:szCs w:val="20"/>
              </w:rPr>
            </w:pPr>
          </w:p>
        </w:tc>
      </w:tr>
      <w:tr w:rsidR="00916923" w:rsidRPr="00BF1612" w14:paraId="09B58954" w14:textId="77777777" w:rsidTr="00E0507E">
        <w:trPr>
          <w:trHeight w:val="161"/>
        </w:trPr>
        <w:tc>
          <w:tcPr>
            <w:tcW w:w="7020" w:type="dxa"/>
          </w:tcPr>
          <w:p w14:paraId="58F7F6FF" w14:textId="4181CA49" w:rsidR="00916923" w:rsidRPr="00BF1612" w:rsidRDefault="00916923" w:rsidP="00916923">
            <w:pPr>
              <w:spacing w:after="0"/>
              <w:jc w:val="both"/>
              <w:rPr>
                <w:rFonts w:cstheme="minorHAnsi"/>
                <w:bCs/>
                <w:sz w:val="20"/>
                <w:szCs w:val="20"/>
              </w:rPr>
            </w:pPr>
            <w:r w:rsidRPr="00BF1612">
              <w:rPr>
                <w:rFonts w:cstheme="minorHAnsi"/>
                <w:bCs/>
                <w:sz w:val="20"/>
                <w:szCs w:val="20"/>
              </w:rPr>
              <w:t>Glasgow Animation - Glasgow, United Kingdom</w:t>
            </w:r>
          </w:p>
        </w:tc>
        <w:tc>
          <w:tcPr>
            <w:tcW w:w="3600" w:type="dxa"/>
          </w:tcPr>
          <w:p w14:paraId="3BCB84E1" w14:textId="36523A38" w:rsidR="00916923" w:rsidRPr="00BF1612" w:rsidRDefault="00916923" w:rsidP="00916923">
            <w:pPr>
              <w:spacing w:after="0"/>
              <w:ind w:left="71"/>
              <w:jc w:val="right"/>
              <w:rPr>
                <w:rFonts w:cstheme="minorHAnsi"/>
                <w:i/>
                <w:sz w:val="20"/>
                <w:szCs w:val="20"/>
              </w:rPr>
            </w:pPr>
            <w:r w:rsidRPr="00BF1612">
              <w:rPr>
                <w:rFonts w:cstheme="minorHAnsi"/>
                <w:i/>
                <w:sz w:val="20"/>
                <w:szCs w:val="20"/>
              </w:rPr>
              <w:t>July 2007 – June 2009</w:t>
            </w:r>
          </w:p>
        </w:tc>
      </w:tr>
    </w:tbl>
    <w:p w14:paraId="61C29D6D" w14:textId="40ABF1F2" w:rsidR="00BF1612" w:rsidRDefault="00BF1612" w:rsidP="00BF1612">
      <w:pPr>
        <w:spacing w:after="0"/>
        <w:jc w:val="both"/>
        <w:rPr>
          <w:rFonts w:cstheme="minorHAnsi"/>
          <w:b/>
          <w:bCs/>
          <w:sz w:val="20"/>
          <w:szCs w:val="20"/>
        </w:rPr>
      </w:pPr>
    </w:p>
    <w:p w14:paraId="1F6D98C6" w14:textId="4A8A9ED3" w:rsidR="00BF1612" w:rsidRDefault="00BF1612" w:rsidP="00BF1612">
      <w:pPr>
        <w:spacing w:after="0"/>
        <w:jc w:val="both"/>
        <w:rPr>
          <w:rFonts w:cstheme="minorHAnsi"/>
          <w:b/>
          <w:bCs/>
          <w:sz w:val="20"/>
          <w:szCs w:val="20"/>
        </w:rPr>
      </w:pPr>
    </w:p>
    <w:p w14:paraId="773ACE85" w14:textId="55F2ADA9" w:rsidR="00BF1612" w:rsidRPr="00BF1612" w:rsidRDefault="00BF1612" w:rsidP="00BF1612">
      <w:pPr>
        <w:spacing w:after="0" w:line="360" w:lineRule="auto"/>
        <w:jc w:val="both"/>
        <w:rPr>
          <w:rFonts w:cstheme="minorHAnsi"/>
          <w:b/>
          <w:bCs/>
          <w:szCs w:val="20"/>
        </w:rPr>
      </w:pPr>
      <w:r w:rsidRPr="00BF1612">
        <w:rPr>
          <w:rFonts w:cstheme="minorHAnsi"/>
          <w:b/>
          <w:bCs/>
          <w:szCs w:val="20"/>
        </w:rPr>
        <w:lastRenderedPageBreak/>
        <w:t>Education</w:t>
      </w:r>
    </w:p>
    <w:tbl>
      <w:tblPr>
        <w:tblW w:w="10250" w:type="dxa"/>
        <w:tblInd w:w="93" w:type="dxa"/>
        <w:tblLayout w:type="fixed"/>
        <w:tblLook w:val="0000" w:firstRow="0" w:lastRow="0" w:firstColumn="0" w:lastColumn="0" w:noHBand="0" w:noVBand="0"/>
      </w:tblPr>
      <w:tblGrid>
        <w:gridCol w:w="1209"/>
        <w:gridCol w:w="4505"/>
        <w:gridCol w:w="1276"/>
        <w:gridCol w:w="3260"/>
      </w:tblGrid>
      <w:tr w:rsidR="00BF1612" w:rsidRPr="00BF1612" w14:paraId="5724B5B8" w14:textId="77777777" w:rsidTr="00656A94">
        <w:trPr>
          <w:trHeight w:val="92"/>
        </w:trPr>
        <w:tc>
          <w:tcPr>
            <w:tcW w:w="1209" w:type="dxa"/>
            <w:shd w:val="clear" w:color="auto" w:fill="auto"/>
            <w:vAlign w:val="bottom"/>
          </w:tcPr>
          <w:p w14:paraId="2611A98C" w14:textId="55F2ADA9" w:rsidR="00BF1612" w:rsidRPr="00BF1612" w:rsidRDefault="00BF1612" w:rsidP="00656A94">
            <w:pPr>
              <w:spacing w:after="0"/>
              <w:jc w:val="both"/>
              <w:rPr>
                <w:rFonts w:cstheme="minorHAnsi"/>
                <w:sz w:val="20"/>
                <w:szCs w:val="20"/>
              </w:rPr>
            </w:pPr>
            <w:r w:rsidRPr="00BF1612">
              <w:rPr>
                <w:rFonts w:eastAsia="Times New Roman" w:cstheme="minorHAnsi"/>
                <w:b/>
                <w:bCs/>
                <w:color w:val="000000"/>
                <w:sz w:val="20"/>
                <w:szCs w:val="20"/>
              </w:rPr>
              <w:t>MS</w:t>
            </w:r>
          </w:p>
        </w:tc>
        <w:tc>
          <w:tcPr>
            <w:tcW w:w="4505" w:type="dxa"/>
            <w:shd w:val="clear" w:color="auto" w:fill="auto"/>
            <w:vAlign w:val="bottom"/>
          </w:tcPr>
          <w:p w14:paraId="0EA222A0" w14:textId="77777777" w:rsidR="00BF1612" w:rsidRPr="00BF1612" w:rsidRDefault="00BF1612" w:rsidP="00656A94">
            <w:pPr>
              <w:spacing w:after="0"/>
              <w:jc w:val="both"/>
              <w:rPr>
                <w:rFonts w:cstheme="minorHAnsi"/>
                <w:sz w:val="20"/>
                <w:szCs w:val="20"/>
              </w:rPr>
            </w:pPr>
            <w:r w:rsidRPr="00BF1612">
              <w:rPr>
                <w:rFonts w:eastAsia="Times New Roman" w:cstheme="minorHAnsi"/>
                <w:color w:val="000000"/>
                <w:sz w:val="20"/>
                <w:szCs w:val="20"/>
              </w:rPr>
              <w:t>University of Westminster – United Kingdom</w:t>
            </w:r>
          </w:p>
        </w:tc>
        <w:tc>
          <w:tcPr>
            <w:tcW w:w="1276" w:type="dxa"/>
            <w:shd w:val="clear" w:color="auto" w:fill="auto"/>
            <w:vAlign w:val="bottom"/>
          </w:tcPr>
          <w:p w14:paraId="7D170187" w14:textId="77777777" w:rsidR="00BF1612" w:rsidRPr="00BF1612" w:rsidRDefault="00BF1612" w:rsidP="00656A94">
            <w:pPr>
              <w:spacing w:after="0"/>
              <w:jc w:val="center"/>
              <w:rPr>
                <w:rFonts w:cstheme="minorHAnsi"/>
                <w:sz w:val="20"/>
                <w:szCs w:val="20"/>
              </w:rPr>
            </w:pPr>
            <w:r w:rsidRPr="00BF1612">
              <w:rPr>
                <w:rFonts w:eastAsia="Times New Roman" w:cstheme="minorHAnsi"/>
                <w:color w:val="000000"/>
                <w:sz w:val="20"/>
                <w:szCs w:val="20"/>
              </w:rPr>
              <w:t>2007 – 08</w:t>
            </w:r>
          </w:p>
        </w:tc>
        <w:tc>
          <w:tcPr>
            <w:tcW w:w="3260" w:type="dxa"/>
            <w:shd w:val="clear" w:color="auto" w:fill="auto"/>
            <w:vAlign w:val="bottom"/>
          </w:tcPr>
          <w:p w14:paraId="76A29B17" w14:textId="77777777" w:rsidR="00BF1612" w:rsidRPr="00BF1612" w:rsidRDefault="00BF1612" w:rsidP="00656A94">
            <w:pPr>
              <w:spacing w:after="0"/>
              <w:jc w:val="both"/>
              <w:rPr>
                <w:rFonts w:cstheme="minorHAnsi"/>
                <w:sz w:val="20"/>
                <w:szCs w:val="20"/>
              </w:rPr>
            </w:pPr>
            <w:r w:rsidRPr="00BF1612">
              <w:rPr>
                <w:rFonts w:eastAsia="Times New Roman" w:cstheme="minorHAnsi"/>
                <w:color w:val="000000"/>
                <w:sz w:val="20"/>
                <w:szCs w:val="20"/>
              </w:rPr>
              <w:t>Information Technology Security</w:t>
            </w:r>
          </w:p>
        </w:tc>
      </w:tr>
      <w:tr w:rsidR="00BF1612" w:rsidRPr="00BF1612" w14:paraId="3E3DB68B" w14:textId="77777777" w:rsidTr="00656A94">
        <w:trPr>
          <w:trHeight w:val="167"/>
        </w:trPr>
        <w:tc>
          <w:tcPr>
            <w:tcW w:w="1209" w:type="dxa"/>
            <w:shd w:val="clear" w:color="auto" w:fill="auto"/>
            <w:vAlign w:val="bottom"/>
          </w:tcPr>
          <w:p w14:paraId="365C3121" w14:textId="77777777" w:rsidR="00BF1612" w:rsidRPr="00BF1612" w:rsidRDefault="00BF1612" w:rsidP="00656A94">
            <w:pPr>
              <w:spacing w:after="0"/>
              <w:rPr>
                <w:rFonts w:cstheme="minorHAnsi"/>
                <w:sz w:val="20"/>
                <w:szCs w:val="20"/>
              </w:rPr>
            </w:pPr>
            <w:r w:rsidRPr="00BF1612">
              <w:rPr>
                <w:rFonts w:eastAsia="Times New Roman" w:cstheme="minorHAnsi"/>
                <w:b/>
                <w:bCs/>
                <w:color w:val="000000"/>
                <w:sz w:val="20"/>
                <w:szCs w:val="20"/>
              </w:rPr>
              <w:t>BS</w:t>
            </w:r>
          </w:p>
        </w:tc>
        <w:tc>
          <w:tcPr>
            <w:tcW w:w="4505" w:type="dxa"/>
            <w:shd w:val="clear" w:color="auto" w:fill="auto"/>
            <w:vAlign w:val="bottom"/>
          </w:tcPr>
          <w:p w14:paraId="09D59E4D" w14:textId="77777777" w:rsidR="00BF1612" w:rsidRPr="00BF1612" w:rsidRDefault="00BF1612" w:rsidP="00656A94">
            <w:pPr>
              <w:spacing w:after="0"/>
              <w:rPr>
                <w:rFonts w:cstheme="minorHAnsi"/>
                <w:sz w:val="20"/>
                <w:szCs w:val="20"/>
              </w:rPr>
            </w:pPr>
            <w:r w:rsidRPr="00BF1612">
              <w:rPr>
                <w:rFonts w:eastAsia="Times New Roman" w:cstheme="minorHAnsi"/>
                <w:color w:val="000000"/>
                <w:sz w:val="20"/>
                <w:szCs w:val="20"/>
              </w:rPr>
              <w:t>Sir Syed University of Engineering &amp; Technology</w:t>
            </w:r>
          </w:p>
        </w:tc>
        <w:tc>
          <w:tcPr>
            <w:tcW w:w="1276" w:type="dxa"/>
            <w:shd w:val="clear" w:color="auto" w:fill="auto"/>
            <w:vAlign w:val="bottom"/>
          </w:tcPr>
          <w:p w14:paraId="6326A53F" w14:textId="77777777" w:rsidR="00BF1612" w:rsidRPr="00BF1612" w:rsidRDefault="00BF1612" w:rsidP="00656A94">
            <w:pPr>
              <w:spacing w:after="0"/>
              <w:jc w:val="center"/>
              <w:rPr>
                <w:rFonts w:cstheme="minorHAnsi"/>
                <w:sz w:val="20"/>
                <w:szCs w:val="20"/>
              </w:rPr>
            </w:pPr>
            <w:r w:rsidRPr="00BF1612">
              <w:rPr>
                <w:rFonts w:eastAsia="Times New Roman" w:cstheme="minorHAnsi"/>
                <w:color w:val="000000"/>
                <w:sz w:val="20"/>
                <w:szCs w:val="20"/>
              </w:rPr>
              <w:t>2000 – 05</w:t>
            </w:r>
          </w:p>
        </w:tc>
        <w:tc>
          <w:tcPr>
            <w:tcW w:w="3260" w:type="dxa"/>
            <w:shd w:val="clear" w:color="auto" w:fill="auto"/>
            <w:vAlign w:val="bottom"/>
          </w:tcPr>
          <w:p w14:paraId="5C9E4158" w14:textId="77777777" w:rsidR="00BF1612" w:rsidRPr="00BF1612" w:rsidRDefault="00BF1612" w:rsidP="00656A94">
            <w:pPr>
              <w:spacing w:after="0"/>
              <w:jc w:val="both"/>
              <w:rPr>
                <w:rFonts w:cstheme="minorHAnsi"/>
                <w:sz w:val="20"/>
                <w:szCs w:val="20"/>
              </w:rPr>
            </w:pPr>
            <w:r w:rsidRPr="00BF1612">
              <w:rPr>
                <w:rFonts w:eastAsia="Times New Roman" w:cstheme="minorHAnsi"/>
                <w:color w:val="000000"/>
                <w:sz w:val="20"/>
                <w:szCs w:val="20"/>
              </w:rPr>
              <w:t>Computer Engineering</w:t>
            </w:r>
          </w:p>
        </w:tc>
      </w:tr>
    </w:tbl>
    <w:p w14:paraId="6090C9B6" w14:textId="77777777" w:rsidR="00BF1612" w:rsidRPr="00BF1612" w:rsidRDefault="00BF1612" w:rsidP="00BF1612">
      <w:pPr>
        <w:spacing w:after="0"/>
        <w:jc w:val="both"/>
        <w:rPr>
          <w:rFonts w:cstheme="minorHAnsi"/>
          <w:b/>
          <w:bCs/>
          <w:sz w:val="20"/>
          <w:szCs w:val="20"/>
        </w:rPr>
      </w:pPr>
    </w:p>
    <w:p w14:paraId="2D973571" w14:textId="68530CAB" w:rsidR="00BF1612" w:rsidRPr="00BF1612" w:rsidRDefault="00BF1612" w:rsidP="00BF1612">
      <w:pPr>
        <w:spacing w:after="0" w:line="360" w:lineRule="auto"/>
        <w:jc w:val="both"/>
        <w:rPr>
          <w:rFonts w:cstheme="minorHAnsi"/>
          <w:b/>
          <w:bCs/>
          <w:szCs w:val="20"/>
        </w:rPr>
      </w:pPr>
      <w:r w:rsidRPr="00BF1612">
        <w:rPr>
          <w:rFonts w:cstheme="minorHAnsi"/>
          <w:b/>
          <w:bCs/>
          <w:szCs w:val="20"/>
        </w:rPr>
        <w:t>Professional Training</w:t>
      </w:r>
    </w:p>
    <w:p w14:paraId="1CEA003A" w14:textId="68530CAB" w:rsidR="00BF1612" w:rsidRPr="00BF1612" w:rsidRDefault="00BF1612" w:rsidP="00BF1612">
      <w:pPr>
        <w:jc w:val="both"/>
        <w:rPr>
          <w:rFonts w:cstheme="minorHAnsi"/>
          <w:sz w:val="20"/>
          <w:szCs w:val="20"/>
        </w:rPr>
      </w:pPr>
      <w:r w:rsidRPr="00BF1612">
        <w:rPr>
          <w:rFonts w:cstheme="minorHAnsi"/>
          <w:sz w:val="20"/>
          <w:szCs w:val="20"/>
        </w:rPr>
        <w:t xml:space="preserve">IBM - </w:t>
      </w:r>
      <w:proofErr w:type="spellStart"/>
      <w:r w:rsidRPr="00BF1612">
        <w:rPr>
          <w:rFonts w:cstheme="minorHAnsi"/>
          <w:sz w:val="20"/>
          <w:szCs w:val="20"/>
        </w:rPr>
        <w:t>Qradar</w:t>
      </w:r>
      <w:proofErr w:type="spellEnd"/>
      <w:r w:rsidRPr="00BF1612">
        <w:rPr>
          <w:rFonts w:cstheme="minorHAnsi"/>
          <w:sz w:val="20"/>
          <w:szCs w:val="20"/>
        </w:rPr>
        <w:t xml:space="preserve"> – BQ102G, BQ121G, BQ132G, </w:t>
      </w:r>
      <w:r w:rsidRPr="00BF1612">
        <w:rPr>
          <w:rFonts w:cstheme="minorHAnsi"/>
          <w:sz w:val="20"/>
          <w:szCs w:val="20"/>
        </w:rPr>
        <w:tab/>
        <w:t xml:space="preserve">CEH – Certified Ethical Hacker v8, </w:t>
      </w:r>
      <w:r w:rsidRPr="00BF1612">
        <w:rPr>
          <w:rFonts w:cstheme="minorHAnsi"/>
          <w:sz w:val="20"/>
          <w:szCs w:val="20"/>
        </w:rPr>
        <w:tab/>
        <w:t>ITIL v3,</w:t>
      </w:r>
    </w:p>
    <w:p w14:paraId="1B20EA23" w14:textId="77777777" w:rsidR="00BF1612" w:rsidRDefault="00BF1612" w:rsidP="00BF1612">
      <w:pPr>
        <w:spacing w:after="0"/>
        <w:jc w:val="both"/>
        <w:rPr>
          <w:rFonts w:cstheme="minorHAnsi"/>
          <w:b/>
          <w:bCs/>
          <w:szCs w:val="20"/>
        </w:rPr>
      </w:pPr>
    </w:p>
    <w:p w14:paraId="5817722F" w14:textId="4E25CC71" w:rsidR="00BF1612" w:rsidRPr="00BF1612" w:rsidRDefault="00BF1612" w:rsidP="00BF1612">
      <w:pPr>
        <w:spacing w:after="0" w:line="360" w:lineRule="auto"/>
        <w:jc w:val="both"/>
        <w:rPr>
          <w:rFonts w:cstheme="minorHAnsi"/>
          <w:b/>
          <w:bCs/>
          <w:szCs w:val="20"/>
        </w:rPr>
      </w:pPr>
      <w:r w:rsidRPr="00BF1612">
        <w:rPr>
          <w:rFonts w:cstheme="minorHAnsi"/>
          <w:b/>
          <w:bCs/>
          <w:szCs w:val="20"/>
        </w:rPr>
        <w:t>Professional Certification</w:t>
      </w:r>
    </w:p>
    <w:p w14:paraId="168448FF" w14:textId="77777777" w:rsidR="00BF1612" w:rsidRPr="00BF1612" w:rsidRDefault="00BF1612" w:rsidP="00BF1612">
      <w:pPr>
        <w:pStyle w:val="ListParagraph"/>
        <w:numPr>
          <w:ilvl w:val="0"/>
          <w:numId w:val="4"/>
        </w:numPr>
        <w:jc w:val="both"/>
        <w:rPr>
          <w:rFonts w:cstheme="minorHAnsi"/>
          <w:sz w:val="20"/>
          <w:szCs w:val="20"/>
        </w:rPr>
      </w:pPr>
      <w:r w:rsidRPr="00BF1612">
        <w:rPr>
          <w:rFonts w:cstheme="minorHAnsi"/>
          <w:sz w:val="20"/>
          <w:szCs w:val="20"/>
        </w:rPr>
        <w:t>Microsoft Certified Technology Specialist (Microsoft Certification ID: 9320041) (Exam # 243, 246, 247)</w:t>
      </w:r>
    </w:p>
    <w:p w14:paraId="6BF122E5" w14:textId="77777777" w:rsidR="00BF1612" w:rsidRPr="00BF1612" w:rsidRDefault="00BF1612" w:rsidP="00BF1612">
      <w:pPr>
        <w:pStyle w:val="ListParagraph"/>
        <w:numPr>
          <w:ilvl w:val="0"/>
          <w:numId w:val="4"/>
        </w:numPr>
        <w:spacing w:after="0"/>
        <w:jc w:val="both"/>
        <w:rPr>
          <w:rFonts w:cstheme="minorHAnsi"/>
          <w:sz w:val="20"/>
          <w:szCs w:val="20"/>
        </w:rPr>
      </w:pPr>
      <w:r w:rsidRPr="00BF1612">
        <w:rPr>
          <w:rFonts w:cstheme="minorHAnsi"/>
          <w:sz w:val="20"/>
          <w:szCs w:val="20"/>
        </w:rPr>
        <w:t>Fortinet NSE 1, 2 &amp; 3</w:t>
      </w:r>
    </w:p>
    <w:p w14:paraId="2DFC967C" w14:textId="77777777" w:rsidR="00BF1612" w:rsidRDefault="00BF1612" w:rsidP="00BF1612">
      <w:pPr>
        <w:spacing w:after="0"/>
        <w:jc w:val="both"/>
        <w:rPr>
          <w:rFonts w:cstheme="minorHAnsi"/>
          <w:b/>
          <w:bCs/>
          <w:szCs w:val="20"/>
        </w:rPr>
      </w:pPr>
    </w:p>
    <w:p w14:paraId="1CD4973E" w14:textId="603A0C74" w:rsidR="00BF1612" w:rsidRPr="00BF1612" w:rsidRDefault="00BF1612" w:rsidP="00BF1612">
      <w:pPr>
        <w:spacing w:after="0" w:line="360" w:lineRule="auto"/>
        <w:jc w:val="both"/>
        <w:rPr>
          <w:rFonts w:cstheme="minorHAnsi"/>
          <w:b/>
          <w:bCs/>
          <w:szCs w:val="20"/>
        </w:rPr>
      </w:pPr>
      <w:r w:rsidRPr="00BF1612">
        <w:rPr>
          <w:rFonts w:cstheme="minorHAnsi"/>
          <w:b/>
          <w:bCs/>
          <w:szCs w:val="20"/>
        </w:rPr>
        <w:t>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5053"/>
      </w:tblGrid>
      <w:tr w:rsidR="00BF1612" w:rsidRPr="00BF1612" w14:paraId="57F3D0D2" w14:textId="77777777" w:rsidTr="00656A94">
        <w:trPr>
          <w:trHeight w:val="872"/>
        </w:trPr>
        <w:tc>
          <w:tcPr>
            <w:tcW w:w="5046" w:type="dxa"/>
          </w:tcPr>
          <w:p w14:paraId="22BAD64E" w14:textId="77777777" w:rsidR="00BF1612" w:rsidRPr="00BF1612" w:rsidRDefault="00BF1612" w:rsidP="00656A94">
            <w:pPr>
              <w:pStyle w:val="ListParagraph"/>
              <w:numPr>
                <w:ilvl w:val="0"/>
                <w:numId w:val="15"/>
              </w:numPr>
              <w:rPr>
                <w:rFonts w:cstheme="minorHAnsi"/>
                <w:sz w:val="20"/>
                <w:szCs w:val="20"/>
              </w:rPr>
            </w:pPr>
            <w:r w:rsidRPr="00BF1612">
              <w:rPr>
                <w:rFonts w:cstheme="minorHAnsi"/>
                <w:sz w:val="20"/>
                <w:szCs w:val="20"/>
              </w:rPr>
              <w:t xml:space="preserve">IT Infrastructure and Cloud Security </w:t>
            </w:r>
          </w:p>
          <w:p w14:paraId="74BC2B53" w14:textId="77777777" w:rsidR="00BF1612" w:rsidRPr="00BF1612" w:rsidRDefault="00BF1612" w:rsidP="00656A94">
            <w:pPr>
              <w:pStyle w:val="ListParagraph"/>
              <w:numPr>
                <w:ilvl w:val="0"/>
                <w:numId w:val="15"/>
              </w:numPr>
              <w:rPr>
                <w:rFonts w:cstheme="minorHAnsi"/>
                <w:sz w:val="20"/>
                <w:szCs w:val="20"/>
              </w:rPr>
            </w:pPr>
            <w:r w:rsidRPr="00BF1612">
              <w:rPr>
                <w:rFonts w:cstheme="minorHAnsi"/>
                <w:sz w:val="20"/>
                <w:szCs w:val="20"/>
              </w:rPr>
              <w:t>IT Operations &amp; Service Delivery</w:t>
            </w:r>
            <w:r w:rsidRPr="00BF1612">
              <w:rPr>
                <w:rFonts w:cstheme="minorHAnsi"/>
                <w:sz w:val="20"/>
                <w:szCs w:val="20"/>
              </w:rPr>
              <w:tab/>
              <w:t xml:space="preserve"> </w:t>
            </w:r>
          </w:p>
          <w:p w14:paraId="71D709CF" w14:textId="77777777" w:rsidR="00BF1612" w:rsidRPr="00BF1612" w:rsidRDefault="00BF1612" w:rsidP="00656A94">
            <w:pPr>
              <w:pStyle w:val="ListParagraph"/>
              <w:numPr>
                <w:ilvl w:val="0"/>
                <w:numId w:val="15"/>
              </w:numPr>
              <w:rPr>
                <w:rFonts w:cstheme="minorHAnsi"/>
                <w:sz w:val="20"/>
                <w:szCs w:val="20"/>
              </w:rPr>
            </w:pPr>
            <w:r w:rsidRPr="00BF1612">
              <w:rPr>
                <w:rFonts w:cstheme="minorHAnsi"/>
                <w:sz w:val="20"/>
                <w:szCs w:val="20"/>
              </w:rPr>
              <w:t>IT Service/Help Desk</w:t>
            </w:r>
          </w:p>
        </w:tc>
        <w:tc>
          <w:tcPr>
            <w:tcW w:w="5053" w:type="dxa"/>
          </w:tcPr>
          <w:p w14:paraId="61A03160" w14:textId="77777777" w:rsidR="00BF1612" w:rsidRPr="00BF1612" w:rsidRDefault="00BF1612" w:rsidP="00656A94">
            <w:pPr>
              <w:pStyle w:val="ListParagraph"/>
              <w:numPr>
                <w:ilvl w:val="0"/>
                <w:numId w:val="15"/>
              </w:numPr>
              <w:rPr>
                <w:rFonts w:cstheme="minorHAnsi"/>
                <w:sz w:val="20"/>
                <w:szCs w:val="20"/>
              </w:rPr>
            </w:pPr>
            <w:r w:rsidRPr="00BF1612">
              <w:rPr>
                <w:rFonts w:cstheme="minorHAnsi"/>
                <w:sz w:val="20"/>
                <w:szCs w:val="20"/>
              </w:rPr>
              <w:t>Project Management</w:t>
            </w:r>
          </w:p>
          <w:p w14:paraId="59930E5C" w14:textId="77777777" w:rsidR="00BF1612" w:rsidRPr="00BF1612" w:rsidRDefault="00BF1612" w:rsidP="00656A94">
            <w:pPr>
              <w:pStyle w:val="ListParagraph"/>
              <w:numPr>
                <w:ilvl w:val="0"/>
                <w:numId w:val="15"/>
              </w:numPr>
              <w:rPr>
                <w:rFonts w:cstheme="minorHAnsi"/>
                <w:sz w:val="20"/>
                <w:szCs w:val="20"/>
              </w:rPr>
            </w:pPr>
            <w:r w:rsidRPr="00BF1612">
              <w:rPr>
                <w:rFonts w:cstheme="minorHAnsi"/>
                <w:sz w:val="20"/>
                <w:szCs w:val="20"/>
              </w:rPr>
              <w:t>Cloud Technologies (Azure &amp; AWS)</w:t>
            </w:r>
            <w:r w:rsidRPr="00BF1612">
              <w:rPr>
                <w:rFonts w:cstheme="minorHAnsi"/>
                <w:sz w:val="20"/>
                <w:szCs w:val="20"/>
              </w:rPr>
              <w:tab/>
              <w:t xml:space="preserve"> </w:t>
            </w:r>
          </w:p>
          <w:p w14:paraId="799ABB22" w14:textId="77777777" w:rsidR="00BF1612" w:rsidRPr="00BF1612" w:rsidRDefault="00BF1612" w:rsidP="00656A94">
            <w:pPr>
              <w:pStyle w:val="ListParagraph"/>
              <w:numPr>
                <w:ilvl w:val="0"/>
                <w:numId w:val="15"/>
              </w:numPr>
              <w:rPr>
                <w:rFonts w:cstheme="minorHAnsi"/>
                <w:sz w:val="20"/>
                <w:szCs w:val="20"/>
              </w:rPr>
            </w:pPr>
            <w:r w:rsidRPr="00BF1612">
              <w:rPr>
                <w:rFonts w:cstheme="minorHAnsi"/>
                <w:sz w:val="20"/>
                <w:szCs w:val="20"/>
              </w:rPr>
              <w:t>Microsoft Infrastructure Technologies</w:t>
            </w:r>
          </w:p>
          <w:p w14:paraId="4009EDC7" w14:textId="77777777" w:rsidR="00BF1612" w:rsidRPr="00BF1612" w:rsidRDefault="00BF1612" w:rsidP="00656A94">
            <w:pPr>
              <w:pStyle w:val="ListParagraph"/>
              <w:numPr>
                <w:ilvl w:val="0"/>
                <w:numId w:val="15"/>
              </w:numPr>
              <w:rPr>
                <w:rFonts w:cstheme="minorHAnsi"/>
                <w:sz w:val="20"/>
                <w:szCs w:val="20"/>
              </w:rPr>
            </w:pPr>
          </w:p>
        </w:tc>
      </w:tr>
    </w:tbl>
    <w:p w14:paraId="4E0AF583" w14:textId="77777777" w:rsidR="00BF1612" w:rsidRPr="00BF1612" w:rsidRDefault="00BF1612" w:rsidP="00BF1612">
      <w:pPr>
        <w:spacing w:after="0" w:line="360" w:lineRule="auto"/>
        <w:jc w:val="both"/>
        <w:rPr>
          <w:rFonts w:cstheme="minorHAnsi"/>
          <w:b/>
          <w:bCs/>
          <w:sz w:val="20"/>
          <w:szCs w:val="20"/>
        </w:rPr>
      </w:pPr>
      <w:r w:rsidRPr="00BF1612">
        <w:rPr>
          <w:rFonts w:cstheme="minorHAnsi"/>
          <w:b/>
          <w:bCs/>
          <w:sz w:val="20"/>
          <w:szCs w:val="20"/>
        </w:rPr>
        <w:t>Experience &amp; knowledge for following</w:t>
      </w:r>
    </w:p>
    <w:tbl>
      <w:tblPr>
        <w:tblStyle w:val="TableGrid"/>
        <w:tblpPr w:leftFromText="180" w:rightFromText="180" w:vertAnchor="text" w:horzAnchor="margin" w:tblpY="10"/>
        <w:tblW w:w="10615" w:type="dxa"/>
        <w:tblLook w:val="04A0" w:firstRow="1" w:lastRow="0" w:firstColumn="1" w:lastColumn="0" w:noHBand="0" w:noVBand="1"/>
      </w:tblPr>
      <w:tblGrid>
        <w:gridCol w:w="5215"/>
        <w:gridCol w:w="5400"/>
      </w:tblGrid>
      <w:tr w:rsidR="00BF1612" w:rsidRPr="00BF1612" w14:paraId="31122B9A" w14:textId="77777777" w:rsidTr="00656A94">
        <w:trPr>
          <w:trHeight w:val="2608"/>
        </w:trPr>
        <w:tc>
          <w:tcPr>
            <w:tcW w:w="5215" w:type="dxa"/>
            <w:tcBorders>
              <w:top w:val="nil"/>
              <w:left w:val="nil"/>
              <w:bottom w:val="nil"/>
              <w:right w:val="nil"/>
            </w:tcBorders>
          </w:tcPr>
          <w:p w14:paraId="157984E6" w14:textId="77777777" w:rsidR="00BF1612" w:rsidRPr="00BF1612" w:rsidRDefault="00BF1612" w:rsidP="00656A94">
            <w:pPr>
              <w:pStyle w:val="ListParagraph"/>
              <w:numPr>
                <w:ilvl w:val="0"/>
                <w:numId w:val="18"/>
              </w:numPr>
              <w:rPr>
                <w:rFonts w:cstheme="minorHAnsi"/>
                <w:sz w:val="20"/>
                <w:szCs w:val="20"/>
              </w:rPr>
            </w:pPr>
            <w:r w:rsidRPr="00BF1612">
              <w:rPr>
                <w:rFonts w:cstheme="minorHAnsi"/>
                <w:sz w:val="20"/>
                <w:szCs w:val="20"/>
              </w:rPr>
              <w:t xml:space="preserve">ISO 27001/2 </w:t>
            </w:r>
          </w:p>
          <w:p w14:paraId="71EC2B04" w14:textId="77777777" w:rsidR="00BF1612" w:rsidRPr="00BF1612" w:rsidRDefault="00BF1612" w:rsidP="00656A94">
            <w:pPr>
              <w:pStyle w:val="ListParagraph"/>
              <w:numPr>
                <w:ilvl w:val="0"/>
                <w:numId w:val="18"/>
              </w:numPr>
              <w:rPr>
                <w:rFonts w:cstheme="minorHAnsi"/>
                <w:sz w:val="20"/>
                <w:szCs w:val="20"/>
              </w:rPr>
            </w:pPr>
            <w:r w:rsidRPr="00BF1612">
              <w:rPr>
                <w:rFonts w:cstheme="minorHAnsi"/>
                <w:sz w:val="20"/>
                <w:szCs w:val="20"/>
              </w:rPr>
              <w:t>Cybersecurity Framework (CSF)</w:t>
            </w:r>
          </w:p>
          <w:p w14:paraId="0C3B32E4" w14:textId="77777777" w:rsidR="00BF1612" w:rsidRPr="00BF1612" w:rsidRDefault="00BF1612" w:rsidP="00656A94">
            <w:pPr>
              <w:pStyle w:val="ListParagraph"/>
              <w:numPr>
                <w:ilvl w:val="0"/>
                <w:numId w:val="18"/>
              </w:numPr>
              <w:rPr>
                <w:rFonts w:cstheme="minorHAnsi"/>
                <w:sz w:val="20"/>
                <w:szCs w:val="20"/>
              </w:rPr>
            </w:pPr>
            <w:r w:rsidRPr="00BF1612">
              <w:rPr>
                <w:rFonts w:cstheme="minorHAnsi"/>
                <w:sz w:val="20"/>
                <w:szCs w:val="20"/>
              </w:rPr>
              <w:t xml:space="preserve">IBM </w:t>
            </w:r>
            <w:proofErr w:type="spellStart"/>
            <w:proofErr w:type="gramStart"/>
            <w:r w:rsidRPr="00BF1612">
              <w:rPr>
                <w:rFonts w:cstheme="minorHAnsi"/>
                <w:sz w:val="20"/>
                <w:szCs w:val="20"/>
              </w:rPr>
              <w:t>QRadar</w:t>
            </w:r>
            <w:proofErr w:type="spellEnd"/>
            <w:r w:rsidRPr="00BF1612">
              <w:rPr>
                <w:rFonts w:cstheme="minorHAnsi"/>
                <w:sz w:val="20"/>
                <w:szCs w:val="20"/>
              </w:rPr>
              <w:t xml:space="preserve"> ,</w:t>
            </w:r>
            <w:proofErr w:type="gramEnd"/>
            <w:r w:rsidRPr="00BF1612">
              <w:rPr>
                <w:rFonts w:cstheme="minorHAnsi"/>
                <w:sz w:val="20"/>
                <w:szCs w:val="20"/>
              </w:rPr>
              <w:t xml:space="preserve"> Security Onion</w:t>
            </w:r>
          </w:p>
          <w:p w14:paraId="561C00CF" w14:textId="77777777" w:rsidR="00BF1612" w:rsidRPr="00BF1612" w:rsidRDefault="00BF1612" w:rsidP="00656A94">
            <w:pPr>
              <w:pStyle w:val="ListParagraph"/>
              <w:numPr>
                <w:ilvl w:val="0"/>
                <w:numId w:val="18"/>
              </w:numPr>
              <w:rPr>
                <w:rFonts w:cstheme="minorHAnsi"/>
                <w:sz w:val="20"/>
                <w:szCs w:val="20"/>
              </w:rPr>
            </w:pPr>
            <w:r w:rsidRPr="00BF1612">
              <w:rPr>
                <w:rFonts w:cstheme="minorHAnsi"/>
                <w:sz w:val="20"/>
                <w:szCs w:val="20"/>
              </w:rPr>
              <w:t>CIS Baseline security</w:t>
            </w:r>
          </w:p>
          <w:p w14:paraId="0B57F6F2" w14:textId="77777777" w:rsidR="00BF1612" w:rsidRPr="00BF1612" w:rsidRDefault="00BF1612" w:rsidP="00656A94">
            <w:pPr>
              <w:pStyle w:val="ListParagraph"/>
              <w:numPr>
                <w:ilvl w:val="0"/>
                <w:numId w:val="18"/>
              </w:numPr>
              <w:rPr>
                <w:rFonts w:cstheme="minorHAnsi"/>
                <w:sz w:val="20"/>
                <w:szCs w:val="20"/>
              </w:rPr>
            </w:pPr>
            <w:r w:rsidRPr="00BF1612">
              <w:rPr>
                <w:rFonts w:cstheme="minorHAnsi"/>
                <w:sz w:val="20"/>
                <w:szCs w:val="20"/>
              </w:rPr>
              <w:t>Firewall – Fortinet</w:t>
            </w:r>
          </w:p>
          <w:p w14:paraId="48A94B0D" w14:textId="77777777" w:rsidR="00BF1612" w:rsidRPr="00BF1612" w:rsidRDefault="00BF1612" w:rsidP="00656A94">
            <w:pPr>
              <w:pStyle w:val="ListParagraph"/>
              <w:numPr>
                <w:ilvl w:val="0"/>
                <w:numId w:val="18"/>
              </w:numPr>
              <w:rPr>
                <w:rFonts w:cstheme="minorHAnsi"/>
                <w:sz w:val="20"/>
                <w:szCs w:val="20"/>
              </w:rPr>
            </w:pPr>
            <w:r w:rsidRPr="00BF1612">
              <w:rPr>
                <w:rFonts w:cstheme="minorHAnsi"/>
                <w:sz w:val="20"/>
                <w:szCs w:val="20"/>
              </w:rPr>
              <w:t>Web Application Firewall</w:t>
            </w:r>
          </w:p>
          <w:p w14:paraId="21B100D9" w14:textId="77777777" w:rsidR="00BF1612" w:rsidRPr="00BF1612" w:rsidRDefault="00BF1612" w:rsidP="00656A94">
            <w:pPr>
              <w:pStyle w:val="ListParagraph"/>
              <w:numPr>
                <w:ilvl w:val="0"/>
                <w:numId w:val="18"/>
              </w:numPr>
              <w:rPr>
                <w:rFonts w:cstheme="minorHAnsi"/>
                <w:sz w:val="20"/>
                <w:szCs w:val="20"/>
              </w:rPr>
            </w:pPr>
            <w:r w:rsidRPr="00BF1612">
              <w:rPr>
                <w:rFonts w:cstheme="minorHAnsi"/>
                <w:sz w:val="20"/>
                <w:szCs w:val="20"/>
              </w:rPr>
              <w:t>Symantec endpoint protection</w:t>
            </w:r>
          </w:p>
          <w:p w14:paraId="1E7A577B" w14:textId="77777777" w:rsidR="00BF1612" w:rsidRPr="00BF1612" w:rsidRDefault="00BF1612" w:rsidP="00656A94">
            <w:pPr>
              <w:pStyle w:val="ListParagraph"/>
              <w:numPr>
                <w:ilvl w:val="0"/>
                <w:numId w:val="18"/>
              </w:numPr>
              <w:rPr>
                <w:rFonts w:cstheme="minorHAnsi"/>
                <w:sz w:val="20"/>
                <w:szCs w:val="20"/>
              </w:rPr>
            </w:pPr>
            <w:r w:rsidRPr="00BF1612">
              <w:rPr>
                <w:rFonts w:cstheme="minorHAnsi"/>
                <w:sz w:val="20"/>
                <w:szCs w:val="20"/>
              </w:rPr>
              <w:t xml:space="preserve">McAfee endpoint protection </w:t>
            </w:r>
          </w:p>
          <w:p w14:paraId="567ACA92" w14:textId="77777777" w:rsidR="00BF1612" w:rsidRPr="00BF1612" w:rsidRDefault="00BF1612" w:rsidP="00656A94">
            <w:pPr>
              <w:pStyle w:val="ListParagraph"/>
              <w:numPr>
                <w:ilvl w:val="0"/>
                <w:numId w:val="18"/>
              </w:numPr>
              <w:rPr>
                <w:rFonts w:cstheme="minorHAnsi"/>
                <w:sz w:val="20"/>
                <w:szCs w:val="20"/>
              </w:rPr>
            </w:pPr>
            <w:r w:rsidRPr="00BF1612">
              <w:rPr>
                <w:rFonts w:cstheme="minorHAnsi"/>
                <w:sz w:val="20"/>
                <w:szCs w:val="20"/>
              </w:rPr>
              <w:t>Vulnerability management tools</w:t>
            </w:r>
          </w:p>
          <w:p w14:paraId="3FBA286B" w14:textId="77777777" w:rsidR="00BF1612" w:rsidRPr="00BF1612" w:rsidRDefault="00BF1612" w:rsidP="00656A94">
            <w:pPr>
              <w:pStyle w:val="ListParagraph"/>
              <w:numPr>
                <w:ilvl w:val="0"/>
                <w:numId w:val="18"/>
              </w:numPr>
              <w:rPr>
                <w:sz w:val="20"/>
                <w:szCs w:val="20"/>
              </w:rPr>
            </w:pPr>
            <w:proofErr w:type="spellStart"/>
            <w:r w:rsidRPr="00BF1612">
              <w:rPr>
                <w:sz w:val="20"/>
                <w:szCs w:val="20"/>
              </w:rPr>
              <w:t>OpenSource</w:t>
            </w:r>
            <w:proofErr w:type="spellEnd"/>
            <w:r w:rsidRPr="00BF1612">
              <w:rPr>
                <w:sz w:val="20"/>
                <w:szCs w:val="20"/>
              </w:rPr>
              <w:t xml:space="preserve"> tools </w:t>
            </w:r>
            <w:proofErr w:type="spellStart"/>
            <w:r w:rsidRPr="00BF1612">
              <w:rPr>
                <w:sz w:val="20"/>
                <w:szCs w:val="20"/>
              </w:rPr>
              <w:t>nmap</w:t>
            </w:r>
            <w:proofErr w:type="spellEnd"/>
            <w:r w:rsidRPr="00BF1612">
              <w:rPr>
                <w:sz w:val="20"/>
                <w:szCs w:val="20"/>
              </w:rPr>
              <w:t xml:space="preserve">, </w:t>
            </w:r>
            <w:proofErr w:type="spellStart"/>
            <w:r w:rsidRPr="00BF1612">
              <w:rPr>
                <w:sz w:val="20"/>
                <w:szCs w:val="20"/>
              </w:rPr>
              <w:t>tcpdump</w:t>
            </w:r>
            <w:proofErr w:type="spellEnd"/>
            <w:r w:rsidRPr="00BF1612">
              <w:rPr>
                <w:sz w:val="20"/>
                <w:szCs w:val="20"/>
              </w:rPr>
              <w:t xml:space="preserve">, </w:t>
            </w:r>
            <w:proofErr w:type="spellStart"/>
            <w:r w:rsidRPr="00BF1612">
              <w:rPr>
                <w:sz w:val="20"/>
                <w:szCs w:val="20"/>
              </w:rPr>
              <w:t>sysinternals</w:t>
            </w:r>
            <w:proofErr w:type="spellEnd"/>
            <w:r w:rsidRPr="00BF1612">
              <w:rPr>
                <w:sz w:val="20"/>
                <w:szCs w:val="20"/>
              </w:rPr>
              <w:t xml:space="preserve"> suite, backtrack, </w:t>
            </w:r>
            <w:proofErr w:type="spellStart"/>
            <w:r w:rsidRPr="00BF1612">
              <w:rPr>
                <w:sz w:val="20"/>
                <w:szCs w:val="20"/>
              </w:rPr>
              <w:t>etc</w:t>
            </w:r>
            <w:proofErr w:type="spellEnd"/>
          </w:p>
          <w:p w14:paraId="63AD617E" w14:textId="77777777" w:rsidR="00BF1612" w:rsidRPr="00BF1612" w:rsidRDefault="00BF1612" w:rsidP="00656A94">
            <w:pPr>
              <w:pStyle w:val="ListParagraph"/>
              <w:numPr>
                <w:ilvl w:val="0"/>
                <w:numId w:val="18"/>
              </w:numPr>
              <w:rPr>
                <w:sz w:val="20"/>
                <w:szCs w:val="20"/>
              </w:rPr>
            </w:pPr>
            <w:r w:rsidRPr="00BF1612">
              <w:rPr>
                <w:sz w:val="20"/>
                <w:szCs w:val="20"/>
              </w:rPr>
              <w:t>Amazon Web Services – EC2</w:t>
            </w:r>
          </w:p>
        </w:tc>
        <w:tc>
          <w:tcPr>
            <w:tcW w:w="5400" w:type="dxa"/>
            <w:tcBorders>
              <w:top w:val="nil"/>
              <w:left w:val="nil"/>
              <w:bottom w:val="nil"/>
              <w:right w:val="nil"/>
            </w:tcBorders>
          </w:tcPr>
          <w:p w14:paraId="0D8209B3" w14:textId="77777777" w:rsidR="00BF1612" w:rsidRPr="00BF1612" w:rsidRDefault="00BF1612" w:rsidP="00656A94">
            <w:pPr>
              <w:pStyle w:val="ListParagraph"/>
              <w:numPr>
                <w:ilvl w:val="0"/>
                <w:numId w:val="18"/>
              </w:numPr>
              <w:rPr>
                <w:rFonts w:cstheme="minorHAnsi"/>
                <w:sz w:val="20"/>
                <w:szCs w:val="20"/>
              </w:rPr>
            </w:pPr>
            <w:r w:rsidRPr="00BF1612">
              <w:rPr>
                <w:rFonts w:cstheme="minorHAnsi"/>
                <w:sz w:val="20"/>
                <w:szCs w:val="20"/>
              </w:rPr>
              <w:t>Azure Compute</w:t>
            </w:r>
          </w:p>
          <w:p w14:paraId="50BAD338" w14:textId="77777777" w:rsidR="00BF1612" w:rsidRPr="00BF1612" w:rsidRDefault="00BF1612" w:rsidP="00656A94">
            <w:pPr>
              <w:pStyle w:val="ListParagraph"/>
              <w:numPr>
                <w:ilvl w:val="0"/>
                <w:numId w:val="18"/>
              </w:numPr>
              <w:rPr>
                <w:rFonts w:cstheme="minorHAnsi"/>
                <w:sz w:val="20"/>
                <w:szCs w:val="20"/>
              </w:rPr>
            </w:pPr>
            <w:r w:rsidRPr="00BF1612">
              <w:rPr>
                <w:rFonts w:cstheme="minorHAnsi"/>
                <w:sz w:val="20"/>
                <w:szCs w:val="20"/>
              </w:rPr>
              <w:t xml:space="preserve">Azure AD, SSO, </w:t>
            </w:r>
          </w:p>
          <w:p w14:paraId="2A45F837" w14:textId="77777777" w:rsidR="00BF1612" w:rsidRPr="00BF1612" w:rsidRDefault="00BF1612" w:rsidP="00656A94">
            <w:pPr>
              <w:pStyle w:val="ListParagraph"/>
              <w:numPr>
                <w:ilvl w:val="0"/>
                <w:numId w:val="18"/>
              </w:numPr>
              <w:rPr>
                <w:rFonts w:cstheme="minorHAnsi"/>
                <w:sz w:val="20"/>
                <w:szCs w:val="20"/>
              </w:rPr>
            </w:pPr>
            <w:r w:rsidRPr="00BF1612">
              <w:rPr>
                <w:rFonts w:cstheme="minorHAnsi"/>
                <w:sz w:val="20"/>
                <w:szCs w:val="20"/>
              </w:rPr>
              <w:t>Azure Storage</w:t>
            </w:r>
          </w:p>
          <w:p w14:paraId="59502CE5" w14:textId="77777777" w:rsidR="00BF1612" w:rsidRPr="00BF1612" w:rsidRDefault="00BF1612" w:rsidP="00656A94">
            <w:pPr>
              <w:pStyle w:val="ListParagraph"/>
              <w:numPr>
                <w:ilvl w:val="0"/>
                <w:numId w:val="18"/>
              </w:numPr>
              <w:rPr>
                <w:rFonts w:cstheme="minorHAnsi"/>
                <w:sz w:val="20"/>
                <w:szCs w:val="20"/>
              </w:rPr>
            </w:pPr>
            <w:r w:rsidRPr="00BF1612">
              <w:rPr>
                <w:rFonts w:cstheme="minorHAnsi"/>
                <w:sz w:val="20"/>
                <w:szCs w:val="20"/>
              </w:rPr>
              <w:t>Azure App Service model</w:t>
            </w:r>
          </w:p>
          <w:p w14:paraId="73D74200" w14:textId="77777777" w:rsidR="00BF1612" w:rsidRPr="00BF1612" w:rsidRDefault="00BF1612" w:rsidP="00656A94">
            <w:pPr>
              <w:pStyle w:val="ListParagraph"/>
              <w:numPr>
                <w:ilvl w:val="0"/>
                <w:numId w:val="18"/>
              </w:numPr>
              <w:rPr>
                <w:rFonts w:cstheme="minorHAnsi"/>
                <w:sz w:val="20"/>
                <w:szCs w:val="20"/>
              </w:rPr>
            </w:pPr>
            <w:r w:rsidRPr="00BF1612">
              <w:rPr>
                <w:rFonts w:cstheme="minorHAnsi"/>
                <w:sz w:val="20"/>
                <w:szCs w:val="20"/>
              </w:rPr>
              <w:t>Azure Networks</w:t>
            </w:r>
          </w:p>
          <w:p w14:paraId="240C0106" w14:textId="77777777" w:rsidR="00BF1612" w:rsidRPr="00BF1612" w:rsidRDefault="00BF1612" w:rsidP="00656A94">
            <w:pPr>
              <w:pStyle w:val="ListParagraph"/>
              <w:numPr>
                <w:ilvl w:val="0"/>
                <w:numId w:val="18"/>
              </w:numPr>
              <w:rPr>
                <w:rFonts w:cstheme="minorHAnsi"/>
                <w:sz w:val="20"/>
                <w:szCs w:val="20"/>
              </w:rPr>
            </w:pPr>
            <w:r w:rsidRPr="00BF1612">
              <w:rPr>
                <w:rFonts w:cstheme="minorHAnsi"/>
                <w:sz w:val="20"/>
                <w:szCs w:val="20"/>
              </w:rPr>
              <w:t>Azure Site Recovery</w:t>
            </w:r>
          </w:p>
          <w:p w14:paraId="7B9002F1" w14:textId="77777777" w:rsidR="00BF1612" w:rsidRPr="00BF1612" w:rsidRDefault="00BF1612" w:rsidP="00656A94">
            <w:pPr>
              <w:pStyle w:val="ListParagraph"/>
              <w:numPr>
                <w:ilvl w:val="0"/>
                <w:numId w:val="18"/>
              </w:numPr>
              <w:rPr>
                <w:rFonts w:cstheme="minorHAnsi"/>
                <w:sz w:val="20"/>
                <w:szCs w:val="20"/>
              </w:rPr>
            </w:pPr>
            <w:r w:rsidRPr="00BF1612">
              <w:rPr>
                <w:rFonts w:cstheme="minorHAnsi"/>
                <w:sz w:val="20"/>
                <w:szCs w:val="20"/>
              </w:rPr>
              <w:t>Azure Sentinel</w:t>
            </w:r>
          </w:p>
          <w:p w14:paraId="5ECDC77E" w14:textId="77777777" w:rsidR="00BF1612" w:rsidRPr="00BF1612" w:rsidRDefault="00BF1612" w:rsidP="00656A94">
            <w:pPr>
              <w:pStyle w:val="ListParagraph"/>
              <w:numPr>
                <w:ilvl w:val="0"/>
                <w:numId w:val="18"/>
              </w:numPr>
              <w:rPr>
                <w:rFonts w:cstheme="minorHAnsi"/>
                <w:sz w:val="20"/>
                <w:szCs w:val="20"/>
              </w:rPr>
            </w:pPr>
            <w:r w:rsidRPr="00BF1612">
              <w:rPr>
                <w:rFonts w:cstheme="minorHAnsi"/>
                <w:sz w:val="20"/>
                <w:szCs w:val="20"/>
              </w:rPr>
              <w:t>Microsoft Office 365 migration &amp; support</w:t>
            </w:r>
          </w:p>
          <w:p w14:paraId="176B1500" w14:textId="77777777" w:rsidR="00BF1612" w:rsidRPr="00BF1612" w:rsidRDefault="00BF1612" w:rsidP="00656A94">
            <w:pPr>
              <w:pStyle w:val="ListParagraph"/>
              <w:numPr>
                <w:ilvl w:val="0"/>
                <w:numId w:val="18"/>
              </w:numPr>
              <w:rPr>
                <w:rFonts w:cstheme="minorHAnsi"/>
                <w:sz w:val="20"/>
                <w:szCs w:val="20"/>
              </w:rPr>
            </w:pPr>
            <w:r w:rsidRPr="00BF1612">
              <w:rPr>
                <w:rFonts w:cstheme="minorHAnsi"/>
                <w:sz w:val="20"/>
                <w:szCs w:val="20"/>
              </w:rPr>
              <w:t xml:space="preserve">Intune configuration </w:t>
            </w:r>
          </w:p>
          <w:p w14:paraId="02116DE1" w14:textId="77777777" w:rsidR="00BF1612" w:rsidRPr="00BF1612" w:rsidRDefault="00BF1612" w:rsidP="00656A94">
            <w:pPr>
              <w:pStyle w:val="ListParagraph"/>
              <w:numPr>
                <w:ilvl w:val="0"/>
                <w:numId w:val="18"/>
              </w:numPr>
              <w:rPr>
                <w:rFonts w:cstheme="minorHAnsi"/>
                <w:sz w:val="20"/>
                <w:szCs w:val="20"/>
              </w:rPr>
            </w:pPr>
            <w:r w:rsidRPr="00BF1612">
              <w:rPr>
                <w:rFonts w:cstheme="minorHAnsi"/>
                <w:sz w:val="20"/>
                <w:szCs w:val="20"/>
              </w:rPr>
              <w:t xml:space="preserve">Implementing EOP, multi factor authentication &amp; </w:t>
            </w:r>
            <w:r w:rsidRPr="00BF1612">
              <w:rPr>
                <w:sz w:val="20"/>
                <w:szCs w:val="20"/>
              </w:rPr>
              <w:t>Implementing ATP</w:t>
            </w:r>
          </w:p>
          <w:p w14:paraId="71B11226" w14:textId="77777777" w:rsidR="00BF1612" w:rsidRPr="00BF1612" w:rsidRDefault="00BF1612" w:rsidP="00656A94">
            <w:pPr>
              <w:pStyle w:val="ListParagraph"/>
              <w:numPr>
                <w:ilvl w:val="0"/>
                <w:numId w:val="18"/>
              </w:numPr>
              <w:rPr>
                <w:rFonts w:cstheme="minorHAnsi"/>
                <w:sz w:val="20"/>
                <w:szCs w:val="20"/>
              </w:rPr>
            </w:pPr>
            <w:r w:rsidRPr="00BF1612">
              <w:rPr>
                <w:sz w:val="20"/>
                <w:szCs w:val="20"/>
              </w:rPr>
              <w:t xml:space="preserve">VMware, Hyper-V, Kubernetes, </w:t>
            </w:r>
          </w:p>
        </w:tc>
      </w:tr>
    </w:tbl>
    <w:p w14:paraId="211F7DCD" w14:textId="77777777" w:rsidR="00BF1612" w:rsidRPr="00BF1612" w:rsidRDefault="00BF1612" w:rsidP="00BF1612">
      <w:pPr>
        <w:spacing w:after="0"/>
        <w:jc w:val="both"/>
        <w:rPr>
          <w:rFonts w:cstheme="minorHAnsi"/>
          <w:b/>
          <w:bCs/>
          <w:sz w:val="20"/>
          <w:szCs w:val="20"/>
        </w:rPr>
      </w:pPr>
    </w:p>
    <w:p w14:paraId="5029E68E" w14:textId="4D018C3C" w:rsidR="00BF1612" w:rsidRPr="00BF1612" w:rsidRDefault="00BF1612" w:rsidP="00BF1612">
      <w:pPr>
        <w:spacing w:after="0" w:line="360" w:lineRule="auto"/>
        <w:jc w:val="both"/>
        <w:rPr>
          <w:rFonts w:cstheme="minorHAnsi"/>
          <w:b/>
          <w:bCs/>
          <w:szCs w:val="20"/>
        </w:rPr>
      </w:pPr>
      <w:r w:rsidRPr="00BF1612">
        <w:rPr>
          <w:rFonts w:cstheme="minorHAnsi"/>
          <w:b/>
          <w:bCs/>
          <w:szCs w:val="20"/>
        </w:rPr>
        <w:t xml:space="preserve">Projects </w:t>
      </w:r>
    </w:p>
    <w:tbl>
      <w:tblPr>
        <w:tblStyle w:val="TableGrid"/>
        <w:tblpPr w:leftFromText="180" w:rightFromText="180" w:vertAnchor="text" w:horzAnchor="margin" w:tblpY="6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3413"/>
        <w:gridCol w:w="3375"/>
      </w:tblGrid>
      <w:tr w:rsidR="00BF1612" w:rsidRPr="00BF1612" w14:paraId="71050445" w14:textId="77777777" w:rsidTr="00BF1612">
        <w:trPr>
          <w:trHeight w:val="1816"/>
        </w:trPr>
        <w:tc>
          <w:tcPr>
            <w:tcW w:w="3157" w:type="dxa"/>
          </w:tcPr>
          <w:p w14:paraId="727EC18E" w14:textId="77777777" w:rsidR="00BF1612" w:rsidRPr="00BF1612" w:rsidRDefault="00BF1612" w:rsidP="00BF1612">
            <w:pPr>
              <w:pStyle w:val="ListParagraph"/>
              <w:numPr>
                <w:ilvl w:val="0"/>
                <w:numId w:val="15"/>
              </w:numPr>
              <w:spacing w:line="276" w:lineRule="auto"/>
              <w:rPr>
                <w:rFonts w:cstheme="minorHAnsi"/>
                <w:sz w:val="20"/>
                <w:szCs w:val="20"/>
              </w:rPr>
            </w:pPr>
            <w:r w:rsidRPr="00BF1612">
              <w:rPr>
                <w:rFonts w:cstheme="minorHAnsi"/>
                <w:sz w:val="20"/>
                <w:szCs w:val="20"/>
              </w:rPr>
              <w:t>IT Policy &amp; Procedures (Governance)</w:t>
            </w:r>
          </w:p>
          <w:p w14:paraId="03D45AFA" w14:textId="77777777" w:rsidR="00BF1612" w:rsidRPr="00BF1612" w:rsidRDefault="00BF1612" w:rsidP="00BF1612">
            <w:pPr>
              <w:pStyle w:val="ListParagraph"/>
              <w:numPr>
                <w:ilvl w:val="0"/>
                <w:numId w:val="15"/>
              </w:numPr>
              <w:spacing w:line="276" w:lineRule="auto"/>
              <w:rPr>
                <w:rFonts w:cstheme="minorHAnsi"/>
                <w:sz w:val="20"/>
                <w:szCs w:val="20"/>
              </w:rPr>
            </w:pPr>
            <w:r w:rsidRPr="00BF1612">
              <w:rPr>
                <w:rFonts w:cstheme="minorHAnsi"/>
                <w:sz w:val="20"/>
                <w:szCs w:val="20"/>
              </w:rPr>
              <w:t>IT security Revamping</w:t>
            </w:r>
          </w:p>
          <w:p w14:paraId="04B2DC00" w14:textId="77777777" w:rsidR="00BF1612" w:rsidRPr="00BF1612" w:rsidRDefault="00BF1612" w:rsidP="00BF1612">
            <w:pPr>
              <w:pStyle w:val="ListParagraph"/>
              <w:numPr>
                <w:ilvl w:val="0"/>
                <w:numId w:val="15"/>
              </w:numPr>
              <w:spacing w:line="276" w:lineRule="auto"/>
              <w:rPr>
                <w:rFonts w:cstheme="minorHAnsi"/>
                <w:sz w:val="20"/>
                <w:szCs w:val="20"/>
              </w:rPr>
            </w:pPr>
            <w:r w:rsidRPr="00BF1612">
              <w:rPr>
                <w:rFonts w:cstheme="minorHAnsi"/>
                <w:sz w:val="20"/>
                <w:szCs w:val="20"/>
              </w:rPr>
              <w:t>Digital Transformation</w:t>
            </w:r>
          </w:p>
          <w:p w14:paraId="5CAEA1CC" w14:textId="77777777" w:rsidR="00BF1612" w:rsidRPr="00BF1612" w:rsidRDefault="00BF1612" w:rsidP="00BF1612">
            <w:pPr>
              <w:pStyle w:val="ListParagraph"/>
              <w:numPr>
                <w:ilvl w:val="0"/>
                <w:numId w:val="15"/>
              </w:numPr>
              <w:spacing w:line="276" w:lineRule="auto"/>
              <w:rPr>
                <w:rFonts w:cstheme="minorHAnsi"/>
                <w:sz w:val="20"/>
                <w:szCs w:val="20"/>
              </w:rPr>
            </w:pPr>
            <w:r w:rsidRPr="00BF1612">
              <w:rPr>
                <w:rFonts w:cstheme="minorHAnsi"/>
                <w:sz w:val="20"/>
                <w:szCs w:val="20"/>
              </w:rPr>
              <w:t>Risk Assessment (Cyber Security)</w:t>
            </w:r>
          </w:p>
          <w:p w14:paraId="3281F8FC" w14:textId="77777777" w:rsidR="00BF1612" w:rsidRPr="00BF1612" w:rsidRDefault="00BF1612" w:rsidP="00BF1612">
            <w:pPr>
              <w:pStyle w:val="ListParagraph"/>
              <w:numPr>
                <w:ilvl w:val="0"/>
                <w:numId w:val="15"/>
              </w:numPr>
              <w:spacing w:line="276" w:lineRule="auto"/>
              <w:rPr>
                <w:rFonts w:cstheme="minorHAnsi"/>
                <w:sz w:val="20"/>
                <w:szCs w:val="20"/>
              </w:rPr>
            </w:pPr>
            <w:r w:rsidRPr="00BF1612">
              <w:rPr>
                <w:rFonts w:cstheme="minorHAnsi"/>
                <w:sz w:val="20"/>
                <w:szCs w:val="20"/>
              </w:rPr>
              <w:t>Security Awareness Training</w:t>
            </w:r>
          </w:p>
          <w:p w14:paraId="3F39A846" w14:textId="77777777" w:rsidR="00BF1612" w:rsidRPr="00BF1612" w:rsidRDefault="00BF1612" w:rsidP="00BF1612">
            <w:pPr>
              <w:pStyle w:val="ListParagraph"/>
              <w:numPr>
                <w:ilvl w:val="0"/>
                <w:numId w:val="15"/>
              </w:numPr>
              <w:spacing w:line="276" w:lineRule="auto"/>
              <w:rPr>
                <w:rFonts w:cstheme="minorHAnsi"/>
                <w:sz w:val="20"/>
                <w:szCs w:val="20"/>
              </w:rPr>
            </w:pPr>
            <w:r w:rsidRPr="00BF1612">
              <w:rPr>
                <w:rFonts w:cstheme="minorHAnsi"/>
                <w:sz w:val="20"/>
                <w:szCs w:val="20"/>
              </w:rPr>
              <w:t>Access Rights review ERP/CRM</w:t>
            </w:r>
          </w:p>
          <w:p w14:paraId="21F95F45" w14:textId="77777777" w:rsidR="00BF1612" w:rsidRPr="00BF1612" w:rsidRDefault="00BF1612" w:rsidP="00BF1612">
            <w:pPr>
              <w:pStyle w:val="ListParagraph"/>
              <w:numPr>
                <w:ilvl w:val="0"/>
                <w:numId w:val="15"/>
              </w:numPr>
              <w:spacing w:line="276" w:lineRule="auto"/>
              <w:rPr>
                <w:rFonts w:cstheme="minorHAnsi"/>
                <w:sz w:val="20"/>
                <w:szCs w:val="20"/>
              </w:rPr>
            </w:pPr>
            <w:r w:rsidRPr="00BF1612">
              <w:rPr>
                <w:rFonts w:cstheme="minorHAnsi"/>
                <w:sz w:val="20"/>
                <w:szCs w:val="20"/>
              </w:rPr>
              <w:t>Security Baseline configuration</w:t>
            </w:r>
          </w:p>
          <w:p w14:paraId="76C8ABBC" w14:textId="77777777" w:rsidR="00BF1612" w:rsidRPr="00BF1612" w:rsidRDefault="00BF1612" w:rsidP="00BF1612">
            <w:pPr>
              <w:pStyle w:val="ListParagraph"/>
              <w:numPr>
                <w:ilvl w:val="0"/>
                <w:numId w:val="15"/>
              </w:numPr>
              <w:spacing w:line="276" w:lineRule="auto"/>
              <w:rPr>
                <w:rFonts w:cstheme="minorHAnsi"/>
                <w:sz w:val="20"/>
                <w:szCs w:val="20"/>
              </w:rPr>
            </w:pPr>
            <w:r w:rsidRPr="00BF1612">
              <w:rPr>
                <w:rFonts w:cstheme="minorHAnsi"/>
                <w:sz w:val="20"/>
                <w:szCs w:val="20"/>
              </w:rPr>
              <w:t>DLP, Microsoft EMS</w:t>
            </w:r>
          </w:p>
        </w:tc>
        <w:tc>
          <w:tcPr>
            <w:tcW w:w="3413" w:type="dxa"/>
          </w:tcPr>
          <w:p w14:paraId="0B714B0E" w14:textId="77777777" w:rsidR="00BF1612" w:rsidRPr="00BF1612" w:rsidRDefault="00BF1612" w:rsidP="00BF1612">
            <w:pPr>
              <w:pStyle w:val="ListParagraph"/>
              <w:numPr>
                <w:ilvl w:val="0"/>
                <w:numId w:val="15"/>
              </w:numPr>
              <w:spacing w:line="276" w:lineRule="auto"/>
              <w:rPr>
                <w:rFonts w:cstheme="minorHAnsi"/>
                <w:sz w:val="20"/>
                <w:szCs w:val="20"/>
              </w:rPr>
            </w:pPr>
            <w:r w:rsidRPr="00BF1612">
              <w:rPr>
                <w:rFonts w:cstheme="minorHAnsi"/>
                <w:sz w:val="20"/>
                <w:szCs w:val="20"/>
              </w:rPr>
              <w:t>SIEM deployment – Q-Radar /Onion Security/ Azure Sentinel</w:t>
            </w:r>
          </w:p>
          <w:p w14:paraId="14590007" w14:textId="77777777" w:rsidR="00BF1612" w:rsidRPr="00BF1612" w:rsidRDefault="00BF1612" w:rsidP="00BF1612">
            <w:pPr>
              <w:pStyle w:val="ListParagraph"/>
              <w:numPr>
                <w:ilvl w:val="0"/>
                <w:numId w:val="15"/>
              </w:numPr>
              <w:spacing w:line="276" w:lineRule="auto"/>
              <w:rPr>
                <w:rFonts w:cstheme="minorHAnsi"/>
                <w:sz w:val="20"/>
                <w:szCs w:val="20"/>
              </w:rPr>
            </w:pPr>
            <w:r w:rsidRPr="00BF1612">
              <w:rPr>
                <w:rFonts w:cstheme="minorHAnsi"/>
                <w:sz w:val="20"/>
                <w:szCs w:val="20"/>
              </w:rPr>
              <w:t>Infrastructure designing for ERP (SAP/Oracle/MS Dynamics)</w:t>
            </w:r>
          </w:p>
          <w:p w14:paraId="3562B8E7" w14:textId="77777777" w:rsidR="00BF1612" w:rsidRPr="00BF1612" w:rsidRDefault="00BF1612" w:rsidP="00BF1612">
            <w:pPr>
              <w:pStyle w:val="ListParagraph"/>
              <w:numPr>
                <w:ilvl w:val="0"/>
                <w:numId w:val="15"/>
              </w:numPr>
              <w:spacing w:line="276" w:lineRule="auto"/>
              <w:rPr>
                <w:rFonts w:cstheme="minorHAnsi"/>
                <w:sz w:val="20"/>
                <w:szCs w:val="20"/>
              </w:rPr>
            </w:pPr>
            <w:r w:rsidRPr="00BF1612">
              <w:rPr>
                <w:rFonts w:cstheme="minorHAnsi"/>
                <w:sz w:val="20"/>
                <w:szCs w:val="20"/>
              </w:rPr>
              <w:t>Virtualization (Hyper-V/VMware)</w:t>
            </w:r>
          </w:p>
          <w:p w14:paraId="275C3DC7" w14:textId="77777777" w:rsidR="00BF1612" w:rsidRPr="00BF1612" w:rsidRDefault="00BF1612" w:rsidP="00BF1612">
            <w:pPr>
              <w:pStyle w:val="ListParagraph"/>
              <w:numPr>
                <w:ilvl w:val="0"/>
                <w:numId w:val="15"/>
              </w:numPr>
              <w:spacing w:line="276" w:lineRule="auto"/>
              <w:rPr>
                <w:rFonts w:cstheme="minorHAnsi"/>
                <w:sz w:val="20"/>
                <w:szCs w:val="20"/>
              </w:rPr>
            </w:pPr>
            <w:r w:rsidRPr="00BF1612">
              <w:rPr>
                <w:rFonts w:cstheme="minorHAnsi"/>
                <w:sz w:val="20"/>
                <w:szCs w:val="20"/>
              </w:rPr>
              <w:t xml:space="preserve">SSL Certificates, </w:t>
            </w:r>
          </w:p>
          <w:p w14:paraId="18BAB630" w14:textId="77777777" w:rsidR="00BF1612" w:rsidRPr="00BF1612" w:rsidRDefault="00BF1612" w:rsidP="00BF1612">
            <w:pPr>
              <w:pStyle w:val="ListParagraph"/>
              <w:numPr>
                <w:ilvl w:val="0"/>
                <w:numId w:val="15"/>
              </w:numPr>
              <w:spacing w:line="276" w:lineRule="auto"/>
              <w:rPr>
                <w:rFonts w:cstheme="minorHAnsi"/>
                <w:sz w:val="20"/>
                <w:szCs w:val="20"/>
              </w:rPr>
            </w:pPr>
            <w:r w:rsidRPr="00BF1612">
              <w:rPr>
                <w:rFonts w:cstheme="minorHAnsi"/>
                <w:sz w:val="20"/>
                <w:szCs w:val="20"/>
              </w:rPr>
              <w:t>MS SQL, SCCM, Power BI</w:t>
            </w:r>
          </w:p>
          <w:p w14:paraId="4DEC206F" w14:textId="77777777" w:rsidR="00BF1612" w:rsidRPr="00BF1612" w:rsidRDefault="00BF1612" w:rsidP="00BF1612">
            <w:pPr>
              <w:pStyle w:val="ListParagraph"/>
              <w:numPr>
                <w:ilvl w:val="0"/>
                <w:numId w:val="15"/>
              </w:numPr>
              <w:spacing w:line="276" w:lineRule="auto"/>
              <w:rPr>
                <w:rFonts w:cstheme="minorHAnsi"/>
                <w:sz w:val="20"/>
                <w:szCs w:val="20"/>
              </w:rPr>
            </w:pPr>
            <w:r w:rsidRPr="00BF1612">
              <w:rPr>
                <w:rFonts w:cstheme="minorHAnsi"/>
                <w:sz w:val="20"/>
                <w:szCs w:val="20"/>
              </w:rPr>
              <w:t xml:space="preserve">Microsoft Windows Server AD, DNS, DHCP </w:t>
            </w:r>
          </w:p>
          <w:p w14:paraId="76A529B9" w14:textId="77777777" w:rsidR="00BF1612" w:rsidRPr="00BF1612" w:rsidRDefault="00BF1612" w:rsidP="00BF1612">
            <w:pPr>
              <w:pStyle w:val="ListParagraph"/>
              <w:numPr>
                <w:ilvl w:val="0"/>
                <w:numId w:val="15"/>
              </w:numPr>
              <w:spacing w:line="276" w:lineRule="auto"/>
              <w:rPr>
                <w:rFonts w:cstheme="minorHAnsi"/>
                <w:sz w:val="20"/>
                <w:szCs w:val="20"/>
              </w:rPr>
            </w:pPr>
            <w:r w:rsidRPr="00BF1612">
              <w:rPr>
                <w:rFonts w:cstheme="minorHAnsi"/>
                <w:sz w:val="20"/>
                <w:szCs w:val="20"/>
              </w:rPr>
              <w:t>Firewalls deployment - Fortinet/Barracuda/Cisco</w:t>
            </w:r>
          </w:p>
        </w:tc>
        <w:tc>
          <w:tcPr>
            <w:tcW w:w="3375" w:type="dxa"/>
          </w:tcPr>
          <w:p w14:paraId="393E9186" w14:textId="77777777" w:rsidR="00BF1612" w:rsidRPr="00BF1612" w:rsidRDefault="00BF1612" w:rsidP="00BF1612">
            <w:pPr>
              <w:pStyle w:val="ListParagraph"/>
              <w:numPr>
                <w:ilvl w:val="0"/>
                <w:numId w:val="15"/>
              </w:numPr>
              <w:spacing w:line="276" w:lineRule="auto"/>
              <w:rPr>
                <w:rFonts w:cstheme="minorHAnsi"/>
                <w:sz w:val="20"/>
                <w:szCs w:val="20"/>
              </w:rPr>
            </w:pPr>
            <w:r w:rsidRPr="00BF1612">
              <w:rPr>
                <w:rFonts w:cstheme="minorHAnsi"/>
                <w:sz w:val="20"/>
                <w:szCs w:val="20"/>
              </w:rPr>
              <w:t>Hosted cloud solutions (SaaS, PaaS, IaaS)</w:t>
            </w:r>
          </w:p>
          <w:p w14:paraId="30618A23" w14:textId="77777777" w:rsidR="00BF1612" w:rsidRPr="00BF1612" w:rsidRDefault="00BF1612" w:rsidP="00BF1612">
            <w:pPr>
              <w:pStyle w:val="ListParagraph"/>
              <w:numPr>
                <w:ilvl w:val="0"/>
                <w:numId w:val="15"/>
              </w:numPr>
              <w:spacing w:line="276" w:lineRule="auto"/>
              <w:rPr>
                <w:rFonts w:cstheme="minorHAnsi"/>
                <w:sz w:val="20"/>
                <w:szCs w:val="20"/>
              </w:rPr>
            </w:pPr>
            <w:r w:rsidRPr="00BF1612">
              <w:rPr>
                <w:rFonts w:cstheme="minorHAnsi"/>
                <w:sz w:val="20"/>
                <w:szCs w:val="20"/>
              </w:rPr>
              <w:t>Cloud Migration</w:t>
            </w:r>
          </w:p>
          <w:p w14:paraId="28FD2CFE" w14:textId="77777777" w:rsidR="00BF1612" w:rsidRPr="00BF1612" w:rsidRDefault="00BF1612" w:rsidP="00BF1612">
            <w:pPr>
              <w:pStyle w:val="ListParagraph"/>
              <w:numPr>
                <w:ilvl w:val="0"/>
                <w:numId w:val="15"/>
              </w:numPr>
              <w:spacing w:line="276" w:lineRule="auto"/>
              <w:rPr>
                <w:rFonts w:cstheme="minorHAnsi"/>
                <w:sz w:val="20"/>
                <w:szCs w:val="20"/>
              </w:rPr>
            </w:pPr>
            <w:r w:rsidRPr="00BF1612">
              <w:rPr>
                <w:rFonts w:cstheme="minorHAnsi"/>
                <w:sz w:val="20"/>
                <w:szCs w:val="20"/>
              </w:rPr>
              <w:t>Azure services deployment</w:t>
            </w:r>
          </w:p>
          <w:p w14:paraId="13B3E2AB" w14:textId="77777777" w:rsidR="00BF1612" w:rsidRPr="00BF1612" w:rsidRDefault="00BF1612" w:rsidP="00BF1612">
            <w:pPr>
              <w:pStyle w:val="ListParagraph"/>
              <w:numPr>
                <w:ilvl w:val="0"/>
                <w:numId w:val="15"/>
              </w:numPr>
              <w:spacing w:line="276" w:lineRule="auto"/>
              <w:rPr>
                <w:rFonts w:cstheme="minorHAnsi"/>
                <w:sz w:val="20"/>
                <w:szCs w:val="20"/>
              </w:rPr>
            </w:pPr>
            <w:r w:rsidRPr="00BF1612">
              <w:rPr>
                <w:rFonts w:cstheme="minorHAnsi"/>
                <w:sz w:val="20"/>
                <w:szCs w:val="20"/>
              </w:rPr>
              <w:t>SAP deployment on AWS-EC2</w:t>
            </w:r>
          </w:p>
          <w:p w14:paraId="770B7E27" w14:textId="77777777" w:rsidR="00BF1612" w:rsidRPr="00BF1612" w:rsidRDefault="00BF1612" w:rsidP="00BF1612">
            <w:pPr>
              <w:pStyle w:val="ListParagraph"/>
              <w:numPr>
                <w:ilvl w:val="0"/>
                <w:numId w:val="15"/>
              </w:numPr>
              <w:spacing w:line="276" w:lineRule="auto"/>
              <w:rPr>
                <w:rFonts w:cstheme="minorHAnsi"/>
                <w:sz w:val="20"/>
                <w:szCs w:val="20"/>
              </w:rPr>
            </w:pPr>
            <w:r w:rsidRPr="00BF1612">
              <w:rPr>
                <w:rFonts w:cstheme="minorHAnsi"/>
                <w:sz w:val="20"/>
                <w:szCs w:val="20"/>
              </w:rPr>
              <w:t>Office 365 / Microsoft 365 Planning, Deployment &amp; User Training</w:t>
            </w:r>
          </w:p>
          <w:p w14:paraId="0EF39BAD" w14:textId="77777777" w:rsidR="00BF1612" w:rsidRPr="00BF1612" w:rsidRDefault="00BF1612" w:rsidP="00BF1612">
            <w:pPr>
              <w:pStyle w:val="ListParagraph"/>
              <w:numPr>
                <w:ilvl w:val="0"/>
                <w:numId w:val="15"/>
              </w:numPr>
              <w:spacing w:line="276" w:lineRule="auto"/>
              <w:rPr>
                <w:rFonts w:cstheme="minorHAnsi"/>
                <w:sz w:val="20"/>
                <w:szCs w:val="20"/>
              </w:rPr>
            </w:pPr>
            <w:r w:rsidRPr="00BF1612">
              <w:rPr>
                <w:rFonts w:cstheme="minorHAnsi"/>
                <w:sz w:val="20"/>
                <w:szCs w:val="20"/>
              </w:rPr>
              <w:t>Azure AD, SSO, ASR, DR, Front Door, Sentinel, WAF, NSG</w:t>
            </w:r>
          </w:p>
          <w:p w14:paraId="32A7F8EA" w14:textId="77777777" w:rsidR="00BF1612" w:rsidRPr="00BF1612" w:rsidRDefault="00BF1612" w:rsidP="00BF1612">
            <w:pPr>
              <w:pStyle w:val="ListParagraph"/>
              <w:numPr>
                <w:ilvl w:val="0"/>
                <w:numId w:val="15"/>
              </w:numPr>
              <w:spacing w:line="276" w:lineRule="auto"/>
              <w:rPr>
                <w:rFonts w:cstheme="minorHAnsi"/>
                <w:sz w:val="20"/>
                <w:szCs w:val="20"/>
              </w:rPr>
            </w:pPr>
            <w:r w:rsidRPr="00BF1612">
              <w:rPr>
                <w:rFonts w:cstheme="minorHAnsi"/>
                <w:sz w:val="20"/>
                <w:szCs w:val="20"/>
              </w:rPr>
              <w:t>VoIP – Avaya/Asterisk</w:t>
            </w:r>
          </w:p>
        </w:tc>
      </w:tr>
    </w:tbl>
    <w:p w14:paraId="51FEDA40" w14:textId="1E361E08" w:rsidR="00BF1612" w:rsidRPr="00BF1612" w:rsidRDefault="00BF1612" w:rsidP="00BF1612">
      <w:pPr>
        <w:spacing w:after="0"/>
        <w:jc w:val="both"/>
        <w:rPr>
          <w:rFonts w:cstheme="minorHAnsi"/>
          <w:i/>
          <w:sz w:val="20"/>
        </w:rPr>
      </w:pPr>
      <w:r w:rsidRPr="00BF1612">
        <w:rPr>
          <w:rFonts w:cstheme="minorHAnsi"/>
          <w:i/>
          <w:sz w:val="20"/>
        </w:rPr>
        <w:t>Have successfully completed multiple IT projects in my career in the following technologies &amp; services</w:t>
      </w:r>
    </w:p>
    <w:sectPr w:rsidR="00BF1612" w:rsidRPr="00BF1612" w:rsidSect="00671EC7">
      <w:pgSz w:w="11906" w:h="16838"/>
      <w:pgMar w:top="720" w:right="566" w:bottom="4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Caption">
    <w:altName w:val="Trebuchet MS"/>
    <w:charset w:val="00"/>
    <w:family w:val="auto"/>
    <w:pitch w:val="variable"/>
    <w:sig w:usb0="00000001" w:usb1="5000204B" w:usb2="00000000" w:usb3="00000000" w:csb0="0000009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D72"/>
    <w:multiLevelType w:val="hybridMultilevel"/>
    <w:tmpl w:val="0138442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670658"/>
    <w:multiLevelType w:val="hybridMultilevel"/>
    <w:tmpl w:val="31FAD2B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9E42636"/>
    <w:multiLevelType w:val="hybridMultilevel"/>
    <w:tmpl w:val="C3542622"/>
    <w:lvl w:ilvl="0" w:tplc="486CDBA8">
      <w:start w:val="1"/>
      <w:numFmt w:val="bullet"/>
      <w:lvlText w:val="­"/>
      <w:lvlJc w:val="left"/>
      <w:pPr>
        <w:ind w:left="360" w:hanging="360"/>
      </w:pPr>
      <w:rPr>
        <w:rFonts w:ascii="Courier New" w:hAnsi="Courier New"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2C52F7"/>
    <w:multiLevelType w:val="hybridMultilevel"/>
    <w:tmpl w:val="1FE01CC4"/>
    <w:lvl w:ilvl="0" w:tplc="11BCD7D6">
      <w:numFmt w:val="bullet"/>
      <w:lvlText w:val="•"/>
      <w:lvlJc w:val="left"/>
      <w:pPr>
        <w:ind w:left="720" w:hanging="720"/>
      </w:pPr>
      <w:rPr>
        <w:rFonts w:ascii="Calibri" w:eastAsiaTheme="minorHAnsi" w:hAnsi="Calibri" w:cs="Calibri"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126442B7"/>
    <w:multiLevelType w:val="hybridMultilevel"/>
    <w:tmpl w:val="36D4C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0459FD"/>
    <w:multiLevelType w:val="hybridMultilevel"/>
    <w:tmpl w:val="F7AC0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CF6372"/>
    <w:multiLevelType w:val="hybridMultilevel"/>
    <w:tmpl w:val="8B84A70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1CA34AF5"/>
    <w:multiLevelType w:val="hybridMultilevel"/>
    <w:tmpl w:val="BEE62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96B8D"/>
    <w:multiLevelType w:val="hybridMultilevel"/>
    <w:tmpl w:val="B3CC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C2DF6"/>
    <w:multiLevelType w:val="hybridMultilevel"/>
    <w:tmpl w:val="E040829E"/>
    <w:lvl w:ilvl="0" w:tplc="486CDBA8">
      <w:start w:val="1"/>
      <w:numFmt w:val="bullet"/>
      <w:lvlText w:val="­"/>
      <w:lvlJc w:val="left"/>
      <w:pPr>
        <w:ind w:left="360" w:hanging="360"/>
      </w:pPr>
      <w:rPr>
        <w:rFonts w:ascii="Courier New" w:hAnsi="Courier New"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BB001D"/>
    <w:multiLevelType w:val="hybridMultilevel"/>
    <w:tmpl w:val="ED3E1F3E"/>
    <w:lvl w:ilvl="0" w:tplc="11BCD7D6">
      <w:numFmt w:val="bullet"/>
      <w:lvlText w:val="•"/>
      <w:lvlJc w:val="left"/>
      <w:pPr>
        <w:ind w:left="1080" w:hanging="72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9B27A3B"/>
    <w:multiLevelType w:val="hybridMultilevel"/>
    <w:tmpl w:val="DB9CA988"/>
    <w:lvl w:ilvl="0" w:tplc="11BCD7D6">
      <w:numFmt w:val="bullet"/>
      <w:lvlText w:val="•"/>
      <w:lvlJc w:val="left"/>
      <w:pPr>
        <w:ind w:left="1080" w:hanging="72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F082769"/>
    <w:multiLevelType w:val="hybridMultilevel"/>
    <w:tmpl w:val="3E9C7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920E85"/>
    <w:multiLevelType w:val="hybridMultilevel"/>
    <w:tmpl w:val="7C52F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342FD9"/>
    <w:multiLevelType w:val="hybridMultilevel"/>
    <w:tmpl w:val="8E5E238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6B365207"/>
    <w:multiLevelType w:val="hybridMultilevel"/>
    <w:tmpl w:val="5CD60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A61718"/>
    <w:multiLevelType w:val="hybridMultilevel"/>
    <w:tmpl w:val="57F00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6"/>
  </w:num>
  <w:num w:numId="4">
    <w:abstractNumId w:val="14"/>
  </w:num>
  <w:num w:numId="5">
    <w:abstractNumId w:val="1"/>
  </w:num>
  <w:num w:numId="6">
    <w:abstractNumId w:val="0"/>
  </w:num>
  <w:num w:numId="7">
    <w:abstractNumId w:val="11"/>
  </w:num>
  <w:num w:numId="8">
    <w:abstractNumId w:val="3"/>
  </w:num>
  <w:num w:numId="9">
    <w:abstractNumId w:val="10"/>
  </w:num>
  <w:num w:numId="10">
    <w:abstractNumId w:val="4"/>
  </w:num>
  <w:num w:numId="11">
    <w:abstractNumId w:val="5"/>
  </w:num>
  <w:num w:numId="12">
    <w:abstractNumId w:val="16"/>
  </w:num>
  <w:num w:numId="13">
    <w:abstractNumId w:val="8"/>
  </w:num>
  <w:num w:numId="14">
    <w:abstractNumId w:val="13"/>
  </w:num>
  <w:num w:numId="15">
    <w:abstractNumId w:val="2"/>
  </w:num>
  <w:num w:numId="16">
    <w:abstractNumId w:val="15"/>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A34"/>
    <w:rsid w:val="00005AA8"/>
    <w:rsid w:val="000102DD"/>
    <w:rsid w:val="0002099E"/>
    <w:rsid w:val="00033134"/>
    <w:rsid w:val="00052739"/>
    <w:rsid w:val="000770DE"/>
    <w:rsid w:val="000931E0"/>
    <w:rsid w:val="00093C3F"/>
    <w:rsid w:val="000A23B4"/>
    <w:rsid w:val="000B7C47"/>
    <w:rsid w:val="000D01CE"/>
    <w:rsid w:val="000E1CB3"/>
    <w:rsid w:val="000F18F8"/>
    <w:rsid w:val="000F2A02"/>
    <w:rsid w:val="000F5BA4"/>
    <w:rsid w:val="001168B5"/>
    <w:rsid w:val="00127FFA"/>
    <w:rsid w:val="001400E1"/>
    <w:rsid w:val="001411F5"/>
    <w:rsid w:val="00150125"/>
    <w:rsid w:val="00173DC1"/>
    <w:rsid w:val="001935A8"/>
    <w:rsid w:val="001A7373"/>
    <w:rsid w:val="001C7225"/>
    <w:rsid w:val="001D5ED2"/>
    <w:rsid w:val="001E1EFF"/>
    <w:rsid w:val="001F1C90"/>
    <w:rsid w:val="001F2C9E"/>
    <w:rsid w:val="001F3D27"/>
    <w:rsid w:val="00213160"/>
    <w:rsid w:val="00237C2C"/>
    <w:rsid w:val="00257C35"/>
    <w:rsid w:val="00295702"/>
    <w:rsid w:val="002C3626"/>
    <w:rsid w:val="00317B8C"/>
    <w:rsid w:val="00330528"/>
    <w:rsid w:val="003353E8"/>
    <w:rsid w:val="00342989"/>
    <w:rsid w:val="0035634F"/>
    <w:rsid w:val="00362346"/>
    <w:rsid w:val="00381E7D"/>
    <w:rsid w:val="004008C7"/>
    <w:rsid w:val="00401634"/>
    <w:rsid w:val="004327DA"/>
    <w:rsid w:val="00434862"/>
    <w:rsid w:val="00454E5A"/>
    <w:rsid w:val="00457835"/>
    <w:rsid w:val="004616EB"/>
    <w:rsid w:val="00475664"/>
    <w:rsid w:val="004A64FC"/>
    <w:rsid w:val="004B33C1"/>
    <w:rsid w:val="004C4265"/>
    <w:rsid w:val="004D171B"/>
    <w:rsid w:val="004D205F"/>
    <w:rsid w:val="004E1D88"/>
    <w:rsid w:val="0050238C"/>
    <w:rsid w:val="00527990"/>
    <w:rsid w:val="00530F2C"/>
    <w:rsid w:val="00551F7D"/>
    <w:rsid w:val="0055265B"/>
    <w:rsid w:val="00571BCE"/>
    <w:rsid w:val="005A17D4"/>
    <w:rsid w:val="005A2EB5"/>
    <w:rsid w:val="005A5D4A"/>
    <w:rsid w:val="006122D5"/>
    <w:rsid w:val="006142BB"/>
    <w:rsid w:val="00621792"/>
    <w:rsid w:val="00652B86"/>
    <w:rsid w:val="00671EC7"/>
    <w:rsid w:val="00697646"/>
    <w:rsid w:val="00697EDB"/>
    <w:rsid w:val="006C3DFD"/>
    <w:rsid w:val="006C6415"/>
    <w:rsid w:val="006D24C8"/>
    <w:rsid w:val="007025C2"/>
    <w:rsid w:val="00716663"/>
    <w:rsid w:val="00720376"/>
    <w:rsid w:val="00721CBA"/>
    <w:rsid w:val="007602A4"/>
    <w:rsid w:val="007643C9"/>
    <w:rsid w:val="007835BD"/>
    <w:rsid w:val="00783EC8"/>
    <w:rsid w:val="00786993"/>
    <w:rsid w:val="007B2446"/>
    <w:rsid w:val="007E2343"/>
    <w:rsid w:val="008044D9"/>
    <w:rsid w:val="00811C8D"/>
    <w:rsid w:val="00814253"/>
    <w:rsid w:val="00821A74"/>
    <w:rsid w:val="008238FB"/>
    <w:rsid w:val="00832A34"/>
    <w:rsid w:val="008931CA"/>
    <w:rsid w:val="00896FC7"/>
    <w:rsid w:val="008A439C"/>
    <w:rsid w:val="008B2098"/>
    <w:rsid w:val="008B36D3"/>
    <w:rsid w:val="008C0CCD"/>
    <w:rsid w:val="008C3AF2"/>
    <w:rsid w:val="008E0DB0"/>
    <w:rsid w:val="008E1ED3"/>
    <w:rsid w:val="008F58BB"/>
    <w:rsid w:val="0090116A"/>
    <w:rsid w:val="00916923"/>
    <w:rsid w:val="0092779A"/>
    <w:rsid w:val="00936948"/>
    <w:rsid w:val="009909B8"/>
    <w:rsid w:val="00996061"/>
    <w:rsid w:val="009A1ACF"/>
    <w:rsid w:val="009A378B"/>
    <w:rsid w:val="009A7AA1"/>
    <w:rsid w:val="009B1523"/>
    <w:rsid w:val="009D0D16"/>
    <w:rsid w:val="00A06C9A"/>
    <w:rsid w:val="00A10923"/>
    <w:rsid w:val="00A1615A"/>
    <w:rsid w:val="00A205BE"/>
    <w:rsid w:val="00A27A89"/>
    <w:rsid w:val="00A37BBD"/>
    <w:rsid w:val="00A72767"/>
    <w:rsid w:val="00A81DAB"/>
    <w:rsid w:val="00AA5E6E"/>
    <w:rsid w:val="00AB2832"/>
    <w:rsid w:val="00AE0000"/>
    <w:rsid w:val="00AE00EC"/>
    <w:rsid w:val="00B042B0"/>
    <w:rsid w:val="00B347E1"/>
    <w:rsid w:val="00BA2230"/>
    <w:rsid w:val="00BF1612"/>
    <w:rsid w:val="00C42E8F"/>
    <w:rsid w:val="00C60304"/>
    <w:rsid w:val="00C75192"/>
    <w:rsid w:val="00C86C48"/>
    <w:rsid w:val="00CD2252"/>
    <w:rsid w:val="00CE215C"/>
    <w:rsid w:val="00CF77DD"/>
    <w:rsid w:val="00D0433A"/>
    <w:rsid w:val="00D04FD0"/>
    <w:rsid w:val="00D10A1F"/>
    <w:rsid w:val="00D2563C"/>
    <w:rsid w:val="00D44FD5"/>
    <w:rsid w:val="00D745EB"/>
    <w:rsid w:val="00D8273F"/>
    <w:rsid w:val="00D856BB"/>
    <w:rsid w:val="00D916E4"/>
    <w:rsid w:val="00D96BE7"/>
    <w:rsid w:val="00DA404B"/>
    <w:rsid w:val="00DA7B12"/>
    <w:rsid w:val="00DC2DD4"/>
    <w:rsid w:val="00DE2181"/>
    <w:rsid w:val="00E0507E"/>
    <w:rsid w:val="00E25B2C"/>
    <w:rsid w:val="00E4005A"/>
    <w:rsid w:val="00E63FCF"/>
    <w:rsid w:val="00E85DB7"/>
    <w:rsid w:val="00E97377"/>
    <w:rsid w:val="00EB46B2"/>
    <w:rsid w:val="00EF7CA8"/>
    <w:rsid w:val="00F15D85"/>
    <w:rsid w:val="00F4216C"/>
    <w:rsid w:val="00F4307A"/>
    <w:rsid w:val="00F472FA"/>
    <w:rsid w:val="00F63587"/>
    <w:rsid w:val="00F8699F"/>
    <w:rsid w:val="00FA1B6A"/>
    <w:rsid w:val="00FE2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1D17"/>
  <w15:chartTrackingRefBased/>
  <w15:docId w15:val="{95001115-B3AA-4CDB-88D9-B2073243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A34"/>
    <w:rPr>
      <w:color w:val="0563C1" w:themeColor="hyperlink"/>
      <w:u w:val="single"/>
    </w:rPr>
  </w:style>
  <w:style w:type="character" w:customStyle="1" w:styleId="UnresolvedMention">
    <w:name w:val="Unresolved Mention"/>
    <w:basedOn w:val="DefaultParagraphFont"/>
    <w:uiPriority w:val="99"/>
    <w:semiHidden/>
    <w:unhideWhenUsed/>
    <w:rsid w:val="00832A34"/>
    <w:rPr>
      <w:color w:val="605E5C"/>
      <w:shd w:val="clear" w:color="auto" w:fill="E1DFDD"/>
    </w:rPr>
  </w:style>
  <w:style w:type="paragraph" w:styleId="Title">
    <w:name w:val="Title"/>
    <w:basedOn w:val="Normal"/>
    <w:next w:val="Normal"/>
    <w:link w:val="TitleChar"/>
    <w:uiPriority w:val="10"/>
    <w:qFormat/>
    <w:rsid w:val="00832A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A34"/>
    <w:rPr>
      <w:rFonts w:asciiTheme="majorHAnsi" w:eastAsiaTheme="majorEastAsia" w:hAnsiTheme="majorHAnsi" w:cstheme="majorBidi"/>
      <w:spacing w:val="-10"/>
      <w:kern w:val="28"/>
      <w:sz w:val="56"/>
      <w:szCs w:val="56"/>
    </w:rPr>
  </w:style>
  <w:style w:type="paragraph" w:styleId="NoSpacing">
    <w:name w:val="No Spacing"/>
    <w:qFormat/>
    <w:rsid w:val="008238FB"/>
    <w:pPr>
      <w:suppressAutoHyphens/>
      <w:spacing w:after="0" w:line="240" w:lineRule="auto"/>
      <w:jc w:val="both"/>
    </w:pPr>
    <w:rPr>
      <w:rFonts w:ascii="Times New Roman" w:eastAsia="Times New Roman" w:hAnsi="Times New Roman" w:cs="Times New Roman"/>
      <w:lang w:val="en-GB" w:eastAsia="zh-CN"/>
    </w:rPr>
  </w:style>
  <w:style w:type="character" w:customStyle="1" w:styleId="apple-converted-space">
    <w:name w:val="apple-converted-space"/>
    <w:basedOn w:val="DefaultParagraphFont"/>
    <w:rsid w:val="008238FB"/>
  </w:style>
  <w:style w:type="paragraph" w:styleId="ListParagraph">
    <w:name w:val="List Paragraph"/>
    <w:basedOn w:val="Normal"/>
    <w:uiPriority w:val="34"/>
    <w:qFormat/>
    <w:rsid w:val="00EF7CA8"/>
    <w:pPr>
      <w:ind w:left="720"/>
      <w:contextualSpacing/>
    </w:pPr>
  </w:style>
  <w:style w:type="table" w:styleId="TableGrid">
    <w:name w:val="Table Grid"/>
    <w:basedOn w:val="TableNormal"/>
    <w:uiPriority w:val="39"/>
    <w:rsid w:val="00150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BF1612"/>
    <w:pPr>
      <w:spacing w:after="0" w:line="276" w:lineRule="auto"/>
      <w:contextualSpacing/>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182411">
      <w:bodyDiv w:val="1"/>
      <w:marLeft w:val="0"/>
      <w:marRight w:val="0"/>
      <w:marTop w:val="0"/>
      <w:marBottom w:val="0"/>
      <w:divBdr>
        <w:top w:val="none" w:sz="0" w:space="0" w:color="auto"/>
        <w:left w:val="none" w:sz="0" w:space="0" w:color="auto"/>
        <w:bottom w:val="none" w:sz="0" w:space="0" w:color="auto"/>
        <w:right w:val="none" w:sz="0" w:space="0" w:color="auto"/>
      </w:divBdr>
    </w:div>
    <w:div w:id="16699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sir.yahya@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C0A65-149B-4BE5-A185-75C228131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Basir Yahya</dc:creator>
  <cp:keywords/>
  <dc:description/>
  <cp:lastModifiedBy>ABH</cp:lastModifiedBy>
  <cp:revision>2</cp:revision>
  <cp:lastPrinted>2020-06-01T22:09:00Z</cp:lastPrinted>
  <dcterms:created xsi:type="dcterms:W3CDTF">2020-06-16T17:35:00Z</dcterms:created>
  <dcterms:modified xsi:type="dcterms:W3CDTF">2020-06-16T17:35:00Z</dcterms:modified>
</cp:coreProperties>
</file>