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08B64" w14:textId="77777777" w:rsidR="00014FD0" w:rsidRPr="002D4518" w:rsidRDefault="00014FD0" w:rsidP="009677D2">
      <w:pPr>
        <w:pStyle w:val="Heading1"/>
        <w:ind w:left="3544" w:right="3239" w:firstLine="710"/>
        <w:rPr>
          <w:color w:val="2D7DA2"/>
          <w:sz w:val="28"/>
          <w:szCs w:val="28"/>
        </w:rPr>
      </w:pPr>
      <w:r w:rsidRPr="002D4518">
        <w:rPr>
          <w:color w:val="2D7DA2"/>
          <w:sz w:val="28"/>
          <w:szCs w:val="28"/>
        </w:rPr>
        <w:t>ODI OMELEBELE</w:t>
      </w:r>
    </w:p>
    <w:p w14:paraId="0300692D" w14:textId="77777777" w:rsidR="00014FD0" w:rsidRPr="001C6FEC" w:rsidRDefault="00014FD0" w:rsidP="00014FD0">
      <w:pPr>
        <w:spacing w:after="0" w:line="240" w:lineRule="auto"/>
        <w:jc w:val="center"/>
        <w:rPr>
          <w:b/>
          <w:color w:val="2D7DA2"/>
          <w:sz w:val="28"/>
          <w:szCs w:val="28"/>
        </w:rPr>
      </w:pPr>
      <w:r w:rsidRPr="001C6FEC">
        <w:rPr>
          <w:b/>
          <w:color w:val="2D7DA2"/>
          <w:sz w:val="28"/>
          <w:szCs w:val="28"/>
        </w:rPr>
        <w:t>07444458856</w:t>
      </w:r>
    </w:p>
    <w:p w14:paraId="41CFA1C3" w14:textId="77777777" w:rsidR="00014FD0" w:rsidRPr="001C6FEC" w:rsidRDefault="00014FD0" w:rsidP="00014FD0">
      <w:pPr>
        <w:spacing w:after="0" w:line="240" w:lineRule="auto"/>
        <w:jc w:val="center"/>
        <w:rPr>
          <w:b/>
          <w:color w:val="2D7DA2"/>
          <w:sz w:val="28"/>
          <w:szCs w:val="28"/>
        </w:rPr>
      </w:pPr>
      <w:r w:rsidRPr="001C6FEC">
        <w:rPr>
          <w:b/>
          <w:color w:val="2D7DA2"/>
          <w:sz w:val="28"/>
          <w:szCs w:val="28"/>
        </w:rPr>
        <w:t>omediogor@yahoo.com</w:t>
      </w:r>
    </w:p>
    <w:p w14:paraId="5564895B" w14:textId="44DFB2E3" w:rsidR="002624CC" w:rsidRPr="001C6FEC" w:rsidRDefault="002624CC" w:rsidP="00014FD0">
      <w:pPr>
        <w:spacing w:after="136"/>
        <w:ind w:right="30"/>
        <w:rPr>
          <w:sz w:val="16"/>
          <w:szCs w:val="16"/>
        </w:rPr>
      </w:pPr>
    </w:p>
    <w:p w14:paraId="3D66A401" w14:textId="2018D130" w:rsidR="00B144D6" w:rsidRPr="00ED15E4" w:rsidRDefault="00412AA2" w:rsidP="00E9609E">
      <w:pPr>
        <w:spacing w:after="1"/>
        <w:ind w:left="1560" w:hanging="1575"/>
        <w:jc w:val="both"/>
        <w:rPr>
          <w:sz w:val="20"/>
          <w:szCs w:val="20"/>
        </w:rPr>
      </w:pPr>
      <w:r w:rsidRPr="00ED15E4">
        <w:rPr>
          <w:b/>
          <w:color w:val="007EA3"/>
          <w:sz w:val="20"/>
          <w:szCs w:val="20"/>
        </w:rPr>
        <w:t xml:space="preserve">PROFILE </w:t>
      </w:r>
      <w:r w:rsidR="00211E0B" w:rsidRPr="00ED15E4">
        <w:rPr>
          <w:b/>
          <w:color w:val="007EA3"/>
          <w:sz w:val="20"/>
          <w:szCs w:val="20"/>
        </w:rPr>
        <w:tab/>
      </w:r>
      <w:r w:rsidR="001469B9" w:rsidRPr="001469B9">
        <w:rPr>
          <w:color w:val="2B2B2B"/>
          <w:sz w:val="20"/>
          <w:szCs w:val="20"/>
        </w:rPr>
        <w:t>A results-driven Payments Operations Manager and Subject Matter Expert (SME) with over 17 years of experience managing complex financial operations and global payment ecosystems. Extensive expertise spans payment technology, gateways, schemes, acquiring, PSPs, and merchant acceptance, with a proven track record of optimizing operational processes, ensuring compliance, and delivering service excellence. Adept at building and managing operational relationships with PSPs, implementing network policies, and driving strategic initiatives across domestic and international markets. Recognized for exceptional technical problem-solving, data analysis, leadership, and stakeholder management, with a strong ability to enhance operational efficiency, mitigate risks, and lead high-performing teams in fast-paced, dynamic environments.</w:t>
      </w:r>
    </w:p>
    <w:p w14:paraId="5EA19756" w14:textId="77777777" w:rsidR="002624CC" w:rsidRPr="00ED15E4" w:rsidRDefault="002624CC" w:rsidP="004F0E26">
      <w:pPr>
        <w:spacing w:after="0"/>
        <w:ind w:right="3643"/>
        <w:rPr>
          <w:sz w:val="20"/>
          <w:szCs w:val="20"/>
        </w:rPr>
      </w:pPr>
    </w:p>
    <w:p w14:paraId="5D8F1E0D" w14:textId="449D3907" w:rsidR="008A22E2" w:rsidRPr="00ED15E4" w:rsidRDefault="008A22E2" w:rsidP="004F0E26">
      <w:pPr>
        <w:spacing w:after="0"/>
        <w:ind w:right="3643"/>
        <w:rPr>
          <w:sz w:val="20"/>
          <w:szCs w:val="20"/>
        </w:rPr>
        <w:sectPr w:rsidR="008A22E2" w:rsidRPr="00ED15E4" w:rsidSect="00E9609E">
          <w:pgSz w:w="11909" w:h="16838"/>
          <w:pgMar w:top="720" w:right="720" w:bottom="720" w:left="720" w:header="720" w:footer="720" w:gutter="0"/>
          <w:cols w:space="720"/>
          <w:docGrid w:linePitch="299"/>
        </w:sectPr>
      </w:pPr>
    </w:p>
    <w:p w14:paraId="3336FE4F" w14:textId="77777777" w:rsidR="003763E1" w:rsidRPr="00ED15E4" w:rsidRDefault="00412AA2" w:rsidP="008A22E2">
      <w:pPr>
        <w:spacing w:after="3"/>
        <w:ind w:left="360"/>
        <w:rPr>
          <w:rFonts w:asciiTheme="minorHAnsi" w:hAnsiTheme="minorHAnsi" w:cstheme="minorHAnsi"/>
          <w:b/>
          <w:bCs/>
          <w:color w:val="2B2B2B"/>
          <w:sz w:val="20"/>
          <w:szCs w:val="20"/>
        </w:rPr>
      </w:pPr>
      <w:r w:rsidRPr="00ED15E4">
        <w:rPr>
          <w:rFonts w:asciiTheme="minorHAnsi" w:hAnsiTheme="minorHAnsi" w:cstheme="minorHAnsi"/>
          <w:b/>
          <w:bCs/>
          <w:color w:val="2B2B2B"/>
          <w:sz w:val="20"/>
          <w:szCs w:val="20"/>
        </w:rPr>
        <w:t xml:space="preserve">EDUCATION &amp; TRAINING </w:t>
      </w:r>
      <w:r w:rsidR="00B42CEF" w:rsidRPr="00ED15E4">
        <w:rPr>
          <w:rFonts w:asciiTheme="minorHAnsi" w:hAnsiTheme="minorHAnsi" w:cstheme="minorHAnsi"/>
          <w:b/>
          <w:bCs/>
          <w:color w:val="2B2B2B"/>
          <w:sz w:val="20"/>
          <w:szCs w:val="20"/>
        </w:rPr>
        <w:t xml:space="preserve">    </w:t>
      </w:r>
    </w:p>
    <w:p w14:paraId="5680B3C2" w14:textId="7BE3C278" w:rsidR="002624CC" w:rsidRPr="00ED15E4" w:rsidRDefault="00412AA2" w:rsidP="003763E1">
      <w:pPr>
        <w:spacing w:after="3"/>
        <w:ind w:left="360"/>
        <w:rPr>
          <w:rFonts w:asciiTheme="minorHAnsi" w:hAnsiTheme="minorHAnsi" w:cstheme="minorHAnsi"/>
          <w:b/>
          <w:bCs/>
          <w:color w:val="2B2B2B"/>
          <w:sz w:val="20"/>
          <w:szCs w:val="20"/>
        </w:rPr>
      </w:pPr>
      <w:r w:rsidRPr="00ED15E4">
        <w:rPr>
          <w:rFonts w:asciiTheme="minorHAnsi" w:hAnsiTheme="minorHAnsi" w:cstheme="minorHAnsi"/>
          <w:b/>
          <w:bCs/>
          <w:color w:val="2B2B2B"/>
          <w:sz w:val="20"/>
          <w:szCs w:val="20"/>
        </w:rPr>
        <w:t xml:space="preserve">Education </w:t>
      </w:r>
    </w:p>
    <w:p w14:paraId="3C4EB3F8" w14:textId="724096C4" w:rsidR="0085430D" w:rsidRPr="00ED15E4" w:rsidRDefault="0085430D" w:rsidP="004C5134">
      <w:pPr>
        <w:pStyle w:val="ListParagraph"/>
        <w:numPr>
          <w:ilvl w:val="0"/>
          <w:numId w:val="9"/>
        </w:numPr>
        <w:spacing w:after="3"/>
        <w:rPr>
          <w:rFonts w:asciiTheme="minorHAnsi" w:hAnsiTheme="minorHAnsi" w:cstheme="minorHAnsi"/>
          <w:color w:val="2B2B2B"/>
          <w:sz w:val="20"/>
          <w:szCs w:val="20"/>
        </w:rPr>
      </w:pPr>
      <w:r w:rsidRPr="00ED15E4">
        <w:rPr>
          <w:rFonts w:asciiTheme="minorHAnsi" w:hAnsiTheme="minorHAnsi" w:cstheme="minorHAnsi"/>
          <w:color w:val="2B2B2B"/>
          <w:sz w:val="20"/>
          <w:szCs w:val="20"/>
        </w:rPr>
        <w:t>Project Management Principles and Practices</w:t>
      </w:r>
    </w:p>
    <w:p w14:paraId="325B034B" w14:textId="77777777" w:rsidR="0085430D" w:rsidRPr="0047341E" w:rsidRDefault="0085430D" w:rsidP="004C5134">
      <w:pPr>
        <w:spacing w:after="3"/>
        <w:ind w:firstLine="720"/>
        <w:rPr>
          <w:rFonts w:asciiTheme="minorHAnsi" w:hAnsiTheme="minorHAnsi" w:cstheme="minorHAnsi"/>
          <w:color w:val="2B2B2B"/>
          <w:sz w:val="20"/>
          <w:szCs w:val="20"/>
        </w:rPr>
      </w:pPr>
      <w:r w:rsidRPr="0047341E">
        <w:rPr>
          <w:rFonts w:asciiTheme="minorHAnsi" w:hAnsiTheme="minorHAnsi" w:cstheme="minorHAnsi"/>
          <w:color w:val="2B2B2B"/>
          <w:sz w:val="20"/>
          <w:szCs w:val="20"/>
        </w:rPr>
        <w:t>University of California, Irvine</w:t>
      </w:r>
    </w:p>
    <w:p w14:paraId="268892FA" w14:textId="4B233E67" w:rsidR="002F7566" w:rsidRPr="00ED15E4" w:rsidRDefault="002F7566" w:rsidP="002F7566">
      <w:pPr>
        <w:spacing w:after="0" w:line="240" w:lineRule="auto"/>
        <w:ind w:firstLine="720"/>
        <w:rPr>
          <w:rFonts w:asciiTheme="minorHAnsi" w:hAnsiTheme="minorHAnsi" w:cstheme="minorHAnsi"/>
          <w:b/>
          <w:bCs/>
          <w:sz w:val="20"/>
          <w:szCs w:val="20"/>
        </w:rPr>
      </w:pPr>
    </w:p>
    <w:p w14:paraId="0DB070A4" w14:textId="45B738C5" w:rsidR="002F7566" w:rsidRPr="00ED15E4" w:rsidRDefault="0085430D" w:rsidP="002F7566">
      <w:pPr>
        <w:pStyle w:val="ListParagraph"/>
        <w:numPr>
          <w:ilvl w:val="0"/>
          <w:numId w:val="9"/>
        </w:numPr>
        <w:spacing w:after="0" w:line="240" w:lineRule="auto"/>
        <w:rPr>
          <w:rFonts w:asciiTheme="minorHAnsi" w:hAnsiTheme="minorHAnsi" w:cstheme="minorHAnsi"/>
          <w:b/>
          <w:bCs/>
          <w:sz w:val="20"/>
          <w:szCs w:val="20"/>
        </w:rPr>
      </w:pPr>
      <w:r w:rsidRPr="00ED15E4">
        <w:rPr>
          <w:rFonts w:asciiTheme="minorHAnsi" w:hAnsiTheme="minorHAnsi" w:cstheme="minorHAnsi"/>
          <w:color w:val="2B2B2B"/>
          <w:sz w:val="20"/>
          <w:szCs w:val="20"/>
        </w:rPr>
        <w:t xml:space="preserve">Federal </w:t>
      </w:r>
      <w:r w:rsidR="006D5D0D">
        <w:rPr>
          <w:rFonts w:asciiTheme="minorHAnsi" w:hAnsiTheme="minorHAnsi" w:cstheme="minorHAnsi"/>
          <w:color w:val="2B2B2B"/>
          <w:sz w:val="20"/>
          <w:szCs w:val="20"/>
        </w:rPr>
        <w:t>U</w:t>
      </w:r>
      <w:r w:rsidRPr="00ED15E4">
        <w:rPr>
          <w:rFonts w:asciiTheme="minorHAnsi" w:hAnsiTheme="minorHAnsi" w:cstheme="minorHAnsi"/>
          <w:color w:val="2B2B2B"/>
          <w:sz w:val="20"/>
          <w:szCs w:val="20"/>
        </w:rPr>
        <w:t xml:space="preserve">niversity of </w:t>
      </w:r>
      <w:r w:rsidR="006D5D0D">
        <w:rPr>
          <w:rFonts w:asciiTheme="minorHAnsi" w:hAnsiTheme="minorHAnsi" w:cstheme="minorHAnsi"/>
          <w:color w:val="2B2B2B"/>
          <w:sz w:val="20"/>
          <w:szCs w:val="20"/>
        </w:rPr>
        <w:t>T</w:t>
      </w:r>
      <w:r w:rsidRPr="00ED15E4">
        <w:rPr>
          <w:rFonts w:asciiTheme="minorHAnsi" w:hAnsiTheme="minorHAnsi" w:cstheme="minorHAnsi"/>
          <w:color w:val="2B2B2B"/>
          <w:sz w:val="20"/>
          <w:szCs w:val="20"/>
        </w:rPr>
        <w:t>echnology</w:t>
      </w:r>
      <w:r w:rsidR="00423C0D" w:rsidRPr="00ED15E4">
        <w:rPr>
          <w:rFonts w:asciiTheme="minorHAnsi" w:hAnsiTheme="minorHAnsi" w:cstheme="minorHAnsi"/>
          <w:color w:val="2B2B2B"/>
          <w:sz w:val="20"/>
          <w:szCs w:val="20"/>
        </w:rPr>
        <w:t>, Akure</w:t>
      </w:r>
    </w:p>
    <w:p w14:paraId="329411FD" w14:textId="30B42533" w:rsidR="002624CC" w:rsidRPr="00ED15E4" w:rsidRDefault="00412AA2" w:rsidP="00BD1728">
      <w:pPr>
        <w:pStyle w:val="ListParagraph"/>
        <w:spacing w:after="0" w:line="240" w:lineRule="auto"/>
        <w:rPr>
          <w:rFonts w:asciiTheme="minorHAnsi" w:hAnsiTheme="minorHAnsi" w:cstheme="minorHAnsi"/>
          <w:b/>
          <w:bCs/>
          <w:sz w:val="20"/>
          <w:szCs w:val="20"/>
        </w:rPr>
      </w:pPr>
      <w:r w:rsidRPr="00ED15E4">
        <w:rPr>
          <w:rFonts w:asciiTheme="minorHAnsi" w:hAnsiTheme="minorHAnsi" w:cstheme="minorHAnsi"/>
          <w:color w:val="2B2B2B"/>
          <w:sz w:val="20"/>
          <w:szCs w:val="20"/>
        </w:rPr>
        <w:t>B</w:t>
      </w:r>
      <w:r w:rsidR="00123E84">
        <w:rPr>
          <w:rFonts w:asciiTheme="minorHAnsi" w:hAnsiTheme="minorHAnsi" w:cstheme="minorHAnsi"/>
          <w:color w:val="2B2B2B"/>
          <w:sz w:val="20"/>
          <w:szCs w:val="20"/>
        </w:rPr>
        <w:t>.</w:t>
      </w:r>
      <w:r w:rsidRPr="00ED15E4">
        <w:rPr>
          <w:rFonts w:asciiTheme="minorHAnsi" w:hAnsiTheme="minorHAnsi" w:cstheme="minorHAnsi"/>
          <w:color w:val="2B2B2B"/>
          <w:sz w:val="20"/>
          <w:szCs w:val="20"/>
        </w:rPr>
        <w:t xml:space="preserve">Sc. </w:t>
      </w:r>
    </w:p>
    <w:tbl>
      <w:tblPr>
        <w:tblStyle w:val="TableGrid"/>
        <w:tblW w:w="3249" w:type="dxa"/>
        <w:tblInd w:w="-120" w:type="dxa"/>
        <w:tblLook w:val="04A0" w:firstRow="1" w:lastRow="0" w:firstColumn="1" w:lastColumn="0" w:noHBand="0" w:noVBand="1"/>
      </w:tblPr>
      <w:tblGrid>
        <w:gridCol w:w="2051"/>
        <w:gridCol w:w="1198"/>
      </w:tblGrid>
      <w:tr w:rsidR="002624CC" w:rsidRPr="00ED15E4" w14:paraId="69A0C825" w14:textId="77777777" w:rsidTr="003763E1">
        <w:trPr>
          <w:trHeight w:val="200"/>
        </w:trPr>
        <w:tc>
          <w:tcPr>
            <w:tcW w:w="2051" w:type="dxa"/>
            <w:tcBorders>
              <w:top w:val="nil"/>
              <w:left w:val="nil"/>
              <w:bottom w:val="nil"/>
              <w:right w:val="nil"/>
            </w:tcBorders>
          </w:tcPr>
          <w:p w14:paraId="7582EDC0" w14:textId="77777777" w:rsidR="002624CC" w:rsidRPr="00ED15E4" w:rsidRDefault="00412AA2" w:rsidP="00BD1728">
            <w:pPr>
              <w:spacing w:after="3" w:line="259" w:lineRule="auto"/>
              <w:ind w:left="360"/>
              <w:rPr>
                <w:rFonts w:asciiTheme="minorHAnsi" w:hAnsiTheme="minorHAnsi" w:cstheme="minorHAnsi"/>
                <w:color w:val="2B2B2B"/>
                <w:sz w:val="20"/>
                <w:szCs w:val="20"/>
              </w:rPr>
            </w:pPr>
            <w:r w:rsidRPr="00ED15E4">
              <w:rPr>
                <w:rFonts w:asciiTheme="minorHAnsi" w:hAnsiTheme="minorHAnsi" w:cstheme="minorHAnsi"/>
                <w:color w:val="2B2B2B"/>
                <w:sz w:val="20"/>
                <w:szCs w:val="20"/>
              </w:rPr>
              <w:t xml:space="preserve"> </w:t>
            </w:r>
          </w:p>
        </w:tc>
        <w:tc>
          <w:tcPr>
            <w:tcW w:w="1198" w:type="dxa"/>
            <w:tcBorders>
              <w:top w:val="nil"/>
              <w:left w:val="nil"/>
              <w:bottom w:val="nil"/>
              <w:right w:val="nil"/>
            </w:tcBorders>
          </w:tcPr>
          <w:p w14:paraId="3AE7CC98" w14:textId="77777777" w:rsidR="002624CC" w:rsidRPr="00ED15E4" w:rsidRDefault="002624CC" w:rsidP="003763E1">
            <w:pPr>
              <w:spacing w:after="3" w:line="259" w:lineRule="auto"/>
              <w:ind w:left="360"/>
              <w:rPr>
                <w:rFonts w:asciiTheme="minorHAnsi" w:hAnsiTheme="minorHAnsi" w:cstheme="minorHAnsi"/>
                <w:color w:val="2B2B2B"/>
                <w:sz w:val="20"/>
                <w:szCs w:val="20"/>
              </w:rPr>
            </w:pPr>
          </w:p>
        </w:tc>
      </w:tr>
      <w:tr w:rsidR="002624CC" w:rsidRPr="00ED15E4" w14:paraId="698002E6" w14:textId="77777777" w:rsidTr="003763E1">
        <w:trPr>
          <w:trHeight w:val="278"/>
        </w:trPr>
        <w:tc>
          <w:tcPr>
            <w:tcW w:w="2051" w:type="dxa"/>
            <w:tcBorders>
              <w:top w:val="nil"/>
              <w:left w:val="nil"/>
              <w:bottom w:val="nil"/>
              <w:right w:val="nil"/>
            </w:tcBorders>
          </w:tcPr>
          <w:p w14:paraId="16B09CAE" w14:textId="77777777" w:rsidR="008A22E2" w:rsidRPr="00ED15E4" w:rsidRDefault="008A22E2" w:rsidP="00605F13">
            <w:pPr>
              <w:spacing w:after="3" w:line="259" w:lineRule="auto"/>
              <w:rPr>
                <w:rFonts w:asciiTheme="minorHAnsi" w:hAnsiTheme="minorHAnsi" w:cstheme="minorHAnsi"/>
                <w:b/>
                <w:bCs/>
                <w:color w:val="2B2B2B"/>
                <w:sz w:val="20"/>
                <w:szCs w:val="20"/>
              </w:rPr>
            </w:pPr>
          </w:p>
          <w:p w14:paraId="54A7F6E1" w14:textId="77777777" w:rsidR="008A22E2" w:rsidRPr="00ED15E4" w:rsidRDefault="008A22E2" w:rsidP="00BD1728">
            <w:pPr>
              <w:spacing w:after="3" w:line="259" w:lineRule="auto"/>
              <w:ind w:left="360"/>
              <w:rPr>
                <w:rFonts w:asciiTheme="minorHAnsi" w:hAnsiTheme="minorHAnsi" w:cstheme="minorHAnsi"/>
                <w:b/>
                <w:bCs/>
                <w:color w:val="2B2B2B"/>
                <w:sz w:val="20"/>
                <w:szCs w:val="20"/>
              </w:rPr>
            </w:pPr>
          </w:p>
          <w:p w14:paraId="582B26FB" w14:textId="4AB70202" w:rsidR="002624CC" w:rsidRPr="00ED15E4" w:rsidRDefault="00412AA2" w:rsidP="008A22E2">
            <w:pPr>
              <w:spacing w:after="3" w:line="259" w:lineRule="auto"/>
              <w:rPr>
                <w:rFonts w:asciiTheme="minorHAnsi" w:hAnsiTheme="minorHAnsi" w:cstheme="minorHAnsi"/>
                <w:b/>
                <w:bCs/>
                <w:color w:val="2B2B2B"/>
                <w:sz w:val="20"/>
                <w:szCs w:val="20"/>
              </w:rPr>
            </w:pPr>
            <w:r w:rsidRPr="00ED15E4">
              <w:rPr>
                <w:rFonts w:asciiTheme="minorHAnsi" w:hAnsiTheme="minorHAnsi" w:cstheme="minorHAnsi"/>
                <w:b/>
                <w:bCs/>
                <w:color w:val="2B2B2B"/>
                <w:sz w:val="20"/>
                <w:szCs w:val="20"/>
              </w:rPr>
              <w:t xml:space="preserve">SKILLS </w:t>
            </w:r>
          </w:p>
        </w:tc>
        <w:tc>
          <w:tcPr>
            <w:tcW w:w="1198" w:type="dxa"/>
            <w:tcBorders>
              <w:top w:val="nil"/>
              <w:left w:val="nil"/>
              <w:bottom w:val="nil"/>
              <w:right w:val="nil"/>
            </w:tcBorders>
          </w:tcPr>
          <w:p w14:paraId="0A834879" w14:textId="4C0A49CD" w:rsidR="002624CC" w:rsidRPr="00ED15E4" w:rsidRDefault="002624CC" w:rsidP="003763E1">
            <w:pPr>
              <w:spacing w:after="3" w:line="259" w:lineRule="auto"/>
              <w:ind w:left="360"/>
              <w:rPr>
                <w:rFonts w:asciiTheme="minorHAnsi" w:hAnsiTheme="minorHAnsi" w:cstheme="minorHAnsi"/>
                <w:color w:val="2B2B2B"/>
                <w:sz w:val="20"/>
                <w:szCs w:val="20"/>
              </w:rPr>
            </w:pPr>
          </w:p>
        </w:tc>
      </w:tr>
      <w:tr w:rsidR="003763E1" w:rsidRPr="00ED15E4" w14:paraId="44822B41" w14:textId="77777777" w:rsidTr="009264E9">
        <w:trPr>
          <w:trHeight w:val="704"/>
        </w:trPr>
        <w:tc>
          <w:tcPr>
            <w:tcW w:w="2051" w:type="dxa"/>
            <w:tcBorders>
              <w:top w:val="nil"/>
              <w:left w:val="nil"/>
              <w:bottom w:val="nil"/>
              <w:right w:val="nil"/>
            </w:tcBorders>
          </w:tcPr>
          <w:p w14:paraId="1CF62B2B" w14:textId="77777777" w:rsidR="00F43DC6" w:rsidRPr="00ED15E4" w:rsidRDefault="00F43DC6" w:rsidP="009264E9">
            <w:pPr>
              <w:spacing w:after="3"/>
              <w:rPr>
                <w:rFonts w:asciiTheme="minorHAnsi" w:hAnsiTheme="minorHAnsi" w:cstheme="minorHAnsi"/>
                <w:b/>
                <w:bCs/>
                <w:color w:val="2B2B2B"/>
                <w:sz w:val="20"/>
                <w:szCs w:val="20"/>
              </w:rPr>
            </w:pPr>
          </w:p>
          <w:p w14:paraId="1DDD18D8" w14:textId="4CEABE20" w:rsidR="003763E1" w:rsidRPr="00ED15E4" w:rsidRDefault="003763E1" w:rsidP="009264E9">
            <w:pPr>
              <w:spacing w:after="3"/>
              <w:rPr>
                <w:rFonts w:asciiTheme="minorHAnsi" w:hAnsiTheme="minorHAnsi" w:cstheme="minorHAnsi"/>
                <w:b/>
                <w:bCs/>
                <w:color w:val="2B2B2B"/>
                <w:sz w:val="20"/>
                <w:szCs w:val="20"/>
              </w:rPr>
            </w:pPr>
            <w:r w:rsidRPr="00ED15E4">
              <w:rPr>
                <w:rFonts w:asciiTheme="minorHAnsi" w:hAnsiTheme="minorHAnsi" w:cstheme="minorHAnsi"/>
                <w:b/>
                <w:bCs/>
                <w:color w:val="2B2B2B"/>
                <w:sz w:val="20"/>
                <w:szCs w:val="20"/>
              </w:rPr>
              <w:t xml:space="preserve">Hard Skills </w:t>
            </w:r>
          </w:p>
        </w:tc>
        <w:tc>
          <w:tcPr>
            <w:tcW w:w="1198" w:type="dxa"/>
            <w:tcBorders>
              <w:top w:val="nil"/>
              <w:left w:val="nil"/>
              <w:bottom w:val="nil"/>
              <w:right w:val="nil"/>
            </w:tcBorders>
          </w:tcPr>
          <w:p w14:paraId="460EE55E" w14:textId="77777777" w:rsidR="003763E1" w:rsidRPr="00ED15E4" w:rsidRDefault="003763E1" w:rsidP="003763E1">
            <w:pPr>
              <w:spacing w:after="3"/>
              <w:ind w:left="360"/>
              <w:rPr>
                <w:rFonts w:asciiTheme="minorHAnsi" w:hAnsiTheme="minorHAnsi" w:cstheme="minorHAnsi"/>
                <w:color w:val="2B2B2B"/>
                <w:sz w:val="20"/>
                <w:szCs w:val="20"/>
              </w:rPr>
            </w:pPr>
          </w:p>
        </w:tc>
      </w:tr>
    </w:tbl>
    <w:p w14:paraId="6EFC338D" w14:textId="77777777" w:rsidR="002624CC" w:rsidRPr="00ED15E4" w:rsidRDefault="00412AA2">
      <w:pPr>
        <w:numPr>
          <w:ilvl w:val="0"/>
          <w:numId w:val="1"/>
        </w:numPr>
        <w:spacing w:after="3"/>
        <w:ind w:hanging="360"/>
        <w:rPr>
          <w:rFonts w:asciiTheme="minorHAnsi" w:hAnsiTheme="minorHAnsi" w:cstheme="minorHAnsi"/>
          <w:color w:val="2B2B2B"/>
          <w:sz w:val="20"/>
          <w:szCs w:val="20"/>
        </w:rPr>
      </w:pPr>
      <w:r w:rsidRPr="00ED15E4">
        <w:rPr>
          <w:rFonts w:asciiTheme="minorHAnsi" w:hAnsiTheme="minorHAnsi" w:cstheme="minorHAnsi"/>
          <w:color w:val="2B2B2B"/>
          <w:sz w:val="20"/>
          <w:szCs w:val="20"/>
        </w:rPr>
        <w:t xml:space="preserve">Effective Decision Making </w:t>
      </w:r>
    </w:p>
    <w:p w14:paraId="4D2DEC72" w14:textId="19C16102" w:rsidR="00F33173" w:rsidRDefault="00B268F7">
      <w:pPr>
        <w:numPr>
          <w:ilvl w:val="0"/>
          <w:numId w:val="1"/>
        </w:numPr>
        <w:spacing w:after="3"/>
        <w:ind w:hanging="360"/>
        <w:rPr>
          <w:rFonts w:asciiTheme="minorHAnsi" w:hAnsiTheme="minorHAnsi" w:cstheme="minorHAnsi"/>
          <w:color w:val="2B2B2B"/>
          <w:sz w:val="20"/>
          <w:szCs w:val="20"/>
        </w:rPr>
      </w:pPr>
      <w:r>
        <w:rPr>
          <w:rFonts w:asciiTheme="minorHAnsi" w:hAnsiTheme="minorHAnsi" w:cstheme="minorHAnsi"/>
          <w:color w:val="2B2B2B"/>
          <w:sz w:val="20"/>
          <w:szCs w:val="20"/>
        </w:rPr>
        <w:t xml:space="preserve">Product manager and </w:t>
      </w:r>
      <w:r w:rsidR="00AA3B65">
        <w:rPr>
          <w:rFonts w:asciiTheme="minorHAnsi" w:hAnsiTheme="minorHAnsi" w:cstheme="minorHAnsi"/>
          <w:color w:val="2B2B2B"/>
          <w:sz w:val="20"/>
          <w:szCs w:val="20"/>
        </w:rPr>
        <w:t>developer</w:t>
      </w:r>
    </w:p>
    <w:p w14:paraId="5C52AE0B" w14:textId="678CD688" w:rsidR="002624CC" w:rsidRPr="00ED15E4" w:rsidRDefault="00837B81">
      <w:pPr>
        <w:numPr>
          <w:ilvl w:val="0"/>
          <w:numId w:val="1"/>
        </w:numPr>
        <w:spacing w:after="3"/>
        <w:ind w:hanging="360"/>
        <w:rPr>
          <w:rFonts w:asciiTheme="minorHAnsi" w:hAnsiTheme="minorHAnsi" w:cstheme="minorHAnsi"/>
          <w:color w:val="2B2B2B"/>
          <w:sz w:val="20"/>
          <w:szCs w:val="20"/>
        </w:rPr>
      </w:pPr>
      <w:r>
        <w:rPr>
          <w:rFonts w:asciiTheme="minorHAnsi" w:hAnsiTheme="minorHAnsi" w:cstheme="minorHAnsi"/>
          <w:color w:val="2B2B2B"/>
          <w:sz w:val="20"/>
          <w:szCs w:val="20"/>
        </w:rPr>
        <w:t>P</w:t>
      </w:r>
      <w:r w:rsidR="00B268F7">
        <w:rPr>
          <w:rFonts w:asciiTheme="minorHAnsi" w:hAnsiTheme="minorHAnsi" w:cstheme="minorHAnsi"/>
          <w:color w:val="2B2B2B"/>
          <w:sz w:val="20"/>
          <w:szCs w:val="20"/>
        </w:rPr>
        <w:t xml:space="preserve">rocess </w:t>
      </w:r>
      <w:r w:rsidR="00AA3B65">
        <w:rPr>
          <w:rFonts w:asciiTheme="minorHAnsi" w:hAnsiTheme="minorHAnsi" w:cstheme="minorHAnsi"/>
          <w:color w:val="2B2B2B"/>
          <w:sz w:val="20"/>
          <w:szCs w:val="20"/>
        </w:rPr>
        <w:t>re-engineering</w:t>
      </w:r>
    </w:p>
    <w:p w14:paraId="6AEBC5B8" w14:textId="77777777" w:rsidR="002624CC" w:rsidRPr="00ED15E4" w:rsidRDefault="00412AA2">
      <w:pPr>
        <w:numPr>
          <w:ilvl w:val="0"/>
          <w:numId w:val="1"/>
        </w:numPr>
        <w:spacing w:after="3"/>
        <w:ind w:hanging="360"/>
        <w:rPr>
          <w:rFonts w:asciiTheme="minorHAnsi" w:hAnsiTheme="minorHAnsi" w:cstheme="minorHAnsi"/>
          <w:color w:val="2B2B2B"/>
          <w:sz w:val="20"/>
          <w:szCs w:val="20"/>
        </w:rPr>
      </w:pPr>
      <w:r w:rsidRPr="00ED15E4">
        <w:rPr>
          <w:rFonts w:asciiTheme="minorHAnsi" w:hAnsiTheme="minorHAnsi" w:cstheme="minorHAnsi"/>
          <w:color w:val="2B2B2B"/>
          <w:sz w:val="20"/>
          <w:szCs w:val="20"/>
        </w:rPr>
        <w:t xml:space="preserve">Financial Planning and Budget Management </w:t>
      </w:r>
    </w:p>
    <w:p w14:paraId="791F00DD" w14:textId="76060DB8" w:rsidR="002624CC" w:rsidRDefault="00412AA2" w:rsidP="00F43DC6">
      <w:pPr>
        <w:numPr>
          <w:ilvl w:val="0"/>
          <w:numId w:val="1"/>
        </w:numPr>
        <w:spacing w:after="3"/>
        <w:ind w:hanging="360"/>
        <w:rPr>
          <w:rFonts w:asciiTheme="minorHAnsi" w:hAnsiTheme="minorHAnsi" w:cstheme="minorHAnsi"/>
          <w:color w:val="2B2B2B"/>
          <w:sz w:val="20"/>
          <w:szCs w:val="20"/>
        </w:rPr>
      </w:pPr>
      <w:r w:rsidRPr="00ED15E4">
        <w:rPr>
          <w:rFonts w:asciiTheme="minorHAnsi" w:hAnsiTheme="minorHAnsi" w:cstheme="minorHAnsi"/>
          <w:color w:val="2B2B2B"/>
          <w:sz w:val="20"/>
          <w:szCs w:val="20"/>
        </w:rPr>
        <w:t>Data &amp; Statistical Analys</w:t>
      </w:r>
      <w:r w:rsidR="00E95779">
        <w:rPr>
          <w:rFonts w:asciiTheme="minorHAnsi" w:hAnsiTheme="minorHAnsi" w:cstheme="minorHAnsi"/>
          <w:color w:val="2B2B2B"/>
          <w:sz w:val="20"/>
          <w:szCs w:val="20"/>
        </w:rPr>
        <w:t>is</w:t>
      </w:r>
      <w:r w:rsidRPr="00ED15E4">
        <w:rPr>
          <w:rFonts w:asciiTheme="minorHAnsi" w:hAnsiTheme="minorHAnsi" w:cstheme="minorHAnsi"/>
          <w:color w:val="2B2B2B"/>
          <w:sz w:val="20"/>
          <w:szCs w:val="20"/>
        </w:rPr>
        <w:t xml:space="preserve">  </w:t>
      </w:r>
    </w:p>
    <w:p w14:paraId="61494AFF" w14:textId="4D5A20F2" w:rsidR="000C1E7A" w:rsidRPr="00ED15E4" w:rsidRDefault="00AC09D8" w:rsidP="00F43DC6">
      <w:pPr>
        <w:numPr>
          <w:ilvl w:val="0"/>
          <w:numId w:val="1"/>
        </w:numPr>
        <w:spacing w:after="3"/>
        <w:ind w:hanging="360"/>
        <w:rPr>
          <w:rFonts w:asciiTheme="minorHAnsi" w:hAnsiTheme="minorHAnsi" w:cstheme="minorHAnsi"/>
          <w:color w:val="2B2B2B"/>
          <w:sz w:val="20"/>
          <w:szCs w:val="20"/>
        </w:rPr>
      </w:pPr>
      <w:r>
        <w:rPr>
          <w:rFonts w:asciiTheme="minorHAnsi" w:hAnsiTheme="minorHAnsi" w:cstheme="minorHAnsi"/>
          <w:color w:val="2B2B2B"/>
          <w:sz w:val="20"/>
          <w:szCs w:val="20"/>
        </w:rPr>
        <w:t>Scrum</w:t>
      </w:r>
      <w:r w:rsidR="002C21DC">
        <w:rPr>
          <w:rFonts w:asciiTheme="minorHAnsi" w:hAnsiTheme="minorHAnsi" w:cstheme="minorHAnsi"/>
          <w:color w:val="2B2B2B"/>
          <w:sz w:val="20"/>
          <w:szCs w:val="20"/>
        </w:rPr>
        <w:t xml:space="preserve"> and </w:t>
      </w:r>
      <w:r w:rsidR="000C1E7A">
        <w:rPr>
          <w:rFonts w:asciiTheme="minorHAnsi" w:hAnsiTheme="minorHAnsi" w:cstheme="minorHAnsi"/>
          <w:color w:val="2B2B2B"/>
          <w:sz w:val="20"/>
          <w:szCs w:val="20"/>
        </w:rPr>
        <w:t xml:space="preserve">Agile </w:t>
      </w:r>
      <w:r>
        <w:rPr>
          <w:rFonts w:asciiTheme="minorHAnsi" w:hAnsiTheme="minorHAnsi" w:cstheme="minorHAnsi"/>
          <w:color w:val="2B2B2B"/>
          <w:sz w:val="20"/>
          <w:szCs w:val="20"/>
        </w:rPr>
        <w:t>proficiency</w:t>
      </w:r>
    </w:p>
    <w:p w14:paraId="4F1E09A6" w14:textId="49F01A55" w:rsidR="008A22E2" w:rsidRPr="00ED15E4" w:rsidRDefault="008A22E2" w:rsidP="00BE7476">
      <w:pPr>
        <w:spacing w:after="3"/>
        <w:rPr>
          <w:rFonts w:asciiTheme="minorHAnsi" w:hAnsiTheme="minorHAnsi" w:cstheme="minorHAnsi"/>
          <w:color w:val="2B2B2B"/>
          <w:sz w:val="20"/>
          <w:szCs w:val="20"/>
        </w:rPr>
      </w:pPr>
    </w:p>
    <w:p w14:paraId="1B2EF923" w14:textId="7418676A" w:rsidR="00257F40" w:rsidRPr="00ED15E4" w:rsidRDefault="00257F40" w:rsidP="00BE7476">
      <w:pPr>
        <w:spacing w:after="3"/>
        <w:rPr>
          <w:rFonts w:asciiTheme="minorHAnsi" w:hAnsiTheme="minorHAnsi" w:cstheme="minorHAnsi"/>
          <w:color w:val="2B2B2B"/>
          <w:sz w:val="20"/>
          <w:szCs w:val="20"/>
        </w:rPr>
      </w:pPr>
    </w:p>
    <w:p w14:paraId="67443415" w14:textId="3E8EFD18" w:rsidR="00257F40" w:rsidRPr="00ED15E4" w:rsidRDefault="00257F40" w:rsidP="00BE7476">
      <w:pPr>
        <w:spacing w:after="3"/>
        <w:rPr>
          <w:rFonts w:asciiTheme="minorHAnsi" w:hAnsiTheme="minorHAnsi" w:cstheme="minorHAnsi"/>
          <w:color w:val="2B2B2B"/>
          <w:sz w:val="20"/>
          <w:szCs w:val="20"/>
        </w:rPr>
      </w:pPr>
    </w:p>
    <w:p w14:paraId="180BBA44" w14:textId="77777777" w:rsidR="00367A07" w:rsidRPr="00ED15E4" w:rsidRDefault="00367A07" w:rsidP="009677D2">
      <w:pPr>
        <w:spacing w:after="3"/>
        <w:rPr>
          <w:rFonts w:asciiTheme="minorHAnsi" w:hAnsiTheme="minorHAnsi" w:cstheme="minorHAnsi"/>
          <w:b/>
          <w:bCs/>
          <w:color w:val="2B2B2B"/>
          <w:sz w:val="20"/>
          <w:szCs w:val="20"/>
        </w:rPr>
      </w:pPr>
    </w:p>
    <w:p w14:paraId="39CC3CD3" w14:textId="2F778A91" w:rsidR="003763E1" w:rsidRPr="00ED15E4" w:rsidRDefault="003763E1" w:rsidP="003763E1">
      <w:pPr>
        <w:spacing w:after="3"/>
        <w:ind w:left="360"/>
        <w:rPr>
          <w:rFonts w:asciiTheme="minorHAnsi" w:hAnsiTheme="minorHAnsi" w:cstheme="minorHAnsi"/>
          <w:b/>
          <w:bCs/>
          <w:color w:val="2B2B2B"/>
          <w:sz w:val="20"/>
          <w:szCs w:val="20"/>
        </w:rPr>
      </w:pPr>
      <w:r w:rsidRPr="00ED15E4">
        <w:rPr>
          <w:rFonts w:asciiTheme="minorHAnsi" w:hAnsiTheme="minorHAnsi" w:cstheme="minorHAnsi"/>
          <w:b/>
          <w:bCs/>
          <w:color w:val="2B2B2B"/>
          <w:sz w:val="20"/>
          <w:szCs w:val="20"/>
        </w:rPr>
        <w:t>TRAININGS</w:t>
      </w:r>
    </w:p>
    <w:p w14:paraId="7C1A2036" w14:textId="57A6EC83" w:rsidR="002624CC" w:rsidRPr="00ED15E4" w:rsidRDefault="00412AA2" w:rsidP="003763E1">
      <w:pPr>
        <w:numPr>
          <w:ilvl w:val="0"/>
          <w:numId w:val="1"/>
        </w:numPr>
        <w:spacing w:after="3"/>
        <w:ind w:hanging="360"/>
        <w:rPr>
          <w:rFonts w:asciiTheme="minorHAnsi" w:hAnsiTheme="minorHAnsi" w:cstheme="minorHAnsi"/>
          <w:color w:val="2B2B2B"/>
          <w:sz w:val="20"/>
          <w:szCs w:val="20"/>
        </w:rPr>
      </w:pPr>
      <w:r w:rsidRPr="00ED15E4">
        <w:rPr>
          <w:rFonts w:asciiTheme="minorHAnsi" w:hAnsiTheme="minorHAnsi" w:cstheme="minorHAnsi"/>
          <w:color w:val="2B2B2B"/>
          <w:sz w:val="20"/>
          <w:szCs w:val="20"/>
        </w:rPr>
        <w:t xml:space="preserve">Complaints Handling &amp; Investigation </w:t>
      </w:r>
    </w:p>
    <w:p w14:paraId="57FCC51A" w14:textId="57B05B2E" w:rsidR="00F422C9" w:rsidRPr="00ED15E4" w:rsidRDefault="00CD0BD0" w:rsidP="003763E1">
      <w:pPr>
        <w:numPr>
          <w:ilvl w:val="0"/>
          <w:numId w:val="1"/>
        </w:numPr>
        <w:spacing w:after="3"/>
        <w:ind w:hanging="360"/>
        <w:rPr>
          <w:rFonts w:asciiTheme="minorHAnsi" w:hAnsiTheme="minorHAnsi" w:cstheme="minorHAnsi"/>
          <w:color w:val="2B2B2B"/>
          <w:sz w:val="20"/>
          <w:szCs w:val="20"/>
        </w:rPr>
      </w:pPr>
      <w:r w:rsidRPr="00ED15E4">
        <w:rPr>
          <w:rFonts w:asciiTheme="minorHAnsi" w:hAnsiTheme="minorHAnsi" w:cstheme="minorHAnsi"/>
          <w:color w:val="2B2B2B"/>
          <w:sz w:val="20"/>
          <w:szCs w:val="20"/>
        </w:rPr>
        <w:t>FCA</w:t>
      </w:r>
      <w:r w:rsidR="00E5275B">
        <w:rPr>
          <w:rFonts w:asciiTheme="minorHAnsi" w:hAnsiTheme="minorHAnsi" w:cstheme="minorHAnsi"/>
          <w:color w:val="2B2B2B"/>
          <w:sz w:val="20"/>
          <w:szCs w:val="20"/>
        </w:rPr>
        <w:t>, AML</w:t>
      </w:r>
      <w:r w:rsidRPr="00ED15E4">
        <w:rPr>
          <w:rFonts w:asciiTheme="minorHAnsi" w:hAnsiTheme="minorHAnsi" w:cstheme="minorHAnsi"/>
          <w:color w:val="2B2B2B"/>
          <w:sz w:val="20"/>
          <w:szCs w:val="20"/>
        </w:rPr>
        <w:t xml:space="preserve"> and Consumer Credit card regulations </w:t>
      </w:r>
    </w:p>
    <w:p w14:paraId="2F283DB5" w14:textId="2DFEC8C1" w:rsidR="00F422C9" w:rsidRPr="00ED15E4" w:rsidRDefault="003763E1" w:rsidP="00BD1728">
      <w:pPr>
        <w:numPr>
          <w:ilvl w:val="0"/>
          <w:numId w:val="1"/>
        </w:numPr>
        <w:spacing w:after="3"/>
        <w:ind w:hanging="360"/>
        <w:rPr>
          <w:rFonts w:asciiTheme="minorHAnsi" w:hAnsiTheme="minorHAnsi" w:cstheme="minorHAnsi"/>
          <w:color w:val="2B2B2B"/>
          <w:sz w:val="20"/>
          <w:szCs w:val="20"/>
        </w:rPr>
      </w:pPr>
      <w:r w:rsidRPr="00ED15E4">
        <w:rPr>
          <w:rFonts w:asciiTheme="minorHAnsi" w:hAnsiTheme="minorHAnsi" w:cstheme="minorHAnsi"/>
          <w:color w:val="2B2B2B"/>
          <w:sz w:val="20"/>
          <w:szCs w:val="20"/>
        </w:rPr>
        <w:t xml:space="preserve">Strategy &amp; Leadership </w:t>
      </w:r>
    </w:p>
    <w:p w14:paraId="6E162109" w14:textId="77777777" w:rsidR="00BD1728" w:rsidRPr="00ED15E4" w:rsidRDefault="00BD1728" w:rsidP="00BD1728">
      <w:pPr>
        <w:numPr>
          <w:ilvl w:val="0"/>
          <w:numId w:val="1"/>
        </w:numPr>
        <w:spacing w:after="3"/>
        <w:ind w:hanging="360"/>
        <w:rPr>
          <w:rFonts w:asciiTheme="minorHAnsi" w:hAnsiTheme="minorHAnsi" w:cstheme="minorHAnsi"/>
          <w:sz w:val="20"/>
          <w:szCs w:val="20"/>
        </w:rPr>
      </w:pPr>
      <w:r w:rsidRPr="00ED15E4">
        <w:rPr>
          <w:rFonts w:asciiTheme="minorHAnsi" w:hAnsiTheme="minorHAnsi" w:cstheme="minorHAnsi"/>
          <w:color w:val="2B2B2B"/>
          <w:sz w:val="20"/>
          <w:szCs w:val="20"/>
        </w:rPr>
        <w:t xml:space="preserve">Fundamentals of Retail Lending </w:t>
      </w:r>
    </w:p>
    <w:p w14:paraId="21FB5533" w14:textId="77777777" w:rsidR="00C170A2" w:rsidRPr="00ED15E4" w:rsidRDefault="00C170A2" w:rsidP="00C170A2">
      <w:pPr>
        <w:numPr>
          <w:ilvl w:val="0"/>
          <w:numId w:val="1"/>
        </w:numPr>
        <w:spacing w:after="3"/>
        <w:ind w:hanging="360"/>
        <w:rPr>
          <w:rFonts w:asciiTheme="minorHAnsi" w:hAnsiTheme="minorHAnsi" w:cstheme="minorHAnsi"/>
          <w:color w:val="2B2B2B"/>
          <w:sz w:val="20"/>
          <w:szCs w:val="20"/>
        </w:rPr>
      </w:pPr>
      <w:r w:rsidRPr="00ED15E4">
        <w:rPr>
          <w:rFonts w:asciiTheme="minorHAnsi" w:hAnsiTheme="minorHAnsi" w:cstheme="minorHAnsi"/>
          <w:color w:val="2B2B2B"/>
          <w:sz w:val="20"/>
          <w:szCs w:val="20"/>
        </w:rPr>
        <w:t xml:space="preserve">First In-Line Managers Course </w:t>
      </w:r>
    </w:p>
    <w:p w14:paraId="30F1F5D9" w14:textId="77777777" w:rsidR="000815B9" w:rsidRPr="00ED15E4" w:rsidRDefault="000815B9" w:rsidP="009264E9">
      <w:pPr>
        <w:spacing w:after="3"/>
        <w:rPr>
          <w:rFonts w:asciiTheme="minorHAnsi" w:hAnsiTheme="minorHAnsi" w:cstheme="minorHAnsi"/>
          <w:b/>
          <w:bCs/>
          <w:color w:val="2B2B2B"/>
          <w:sz w:val="20"/>
          <w:szCs w:val="20"/>
        </w:rPr>
      </w:pPr>
    </w:p>
    <w:p w14:paraId="2AB0E413" w14:textId="2FD8F313" w:rsidR="002624CC" w:rsidRPr="00ED15E4" w:rsidRDefault="00412AA2" w:rsidP="009264E9">
      <w:pPr>
        <w:spacing w:after="3"/>
        <w:rPr>
          <w:rFonts w:asciiTheme="minorHAnsi" w:hAnsiTheme="minorHAnsi" w:cstheme="minorHAnsi"/>
          <w:b/>
          <w:bCs/>
          <w:color w:val="2B2B2B"/>
          <w:sz w:val="20"/>
          <w:szCs w:val="20"/>
        </w:rPr>
      </w:pPr>
      <w:r w:rsidRPr="00ED15E4">
        <w:rPr>
          <w:rFonts w:asciiTheme="minorHAnsi" w:hAnsiTheme="minorHAnsi" w:cstheme="minorHAnsi"/>
          <w:b/>
          <w:bCs/>
          <w:color w:val="2B2B2B"/>
          <w:sz w:val="20"/>
          <w:szCs w:val="20"/>
        </w:rPr>
        <w:t xml:space="preserve">Soft Skills </w:t>
      </w:r>
    </w:p>
    <w:p w14:paraId="5F2A84DE" w14:textId="0A9010E0" w:rsidR="002624CC" w:rsidRPr="00ED15E4" w:rsidRDefault="00412AA2">
      <w:pPr>
        <w:numPr>
          <w:ilvl w:val="0"/>
          <w:numId w:val="1"/>
        </w:numPr>
        <w:spacing w:after="3"/>
        <w:ind w:hanging="360"/>
        <w:rPr>
          <w:rFonts w:asciiTheme="minorHAnsi" w:hAnsiTheme="minorHAnsi" w:cstheme="minorHAnsi"/>
          <w:color w:val="2B2B2B"/>
          <w:sz w:val="20"/>
          <w:szCs w:val="20"/>
        </w:rPr>
      </w:pPr>
      <w:r w:rsidRPr="00ED15E4">
        <w:rPr>
          <w:rFonts w:asciiTheme="minorHAnsi" w:hAnsiTheme="minorHAnsi" w:cstheme="minorHAnsi"/>
          <w:color w:val="2B2B2B"/>
          <w:sz w:val="20"/>
          <w:szCs w:val="20"/>
        </w:rPr>
        <w:t>Negotiation</w:t>
      </w:r>
    </w:p>
    <w:p w14:paraId="1F9B39A7" w14:textId="30D71392" w:rsidR="00DC35CD" w:rsidRPr="00ED15E4" w:rsidRDefault="00412AA2" w:rsidP="00DC35CD">
      <w:pPr>
        <w:numPr>
          <w:ilvl w:val="0"/>
          <w:numId w:val="1"/>
        </w:numPr>
        <w:spacing w:after="3"/>
        <w:ind w:hanging="360"/>
        <w:rPr>
          <w:rFonts w:asciiTheme="minorHAnsi" w:hAnsiTheme="minorHAnsi" w:cstheme="minorHAnsi"/>
          <w:color w:val="2B2B2B"/>
          <w:sz w:val="20"/>
          <w:szCs w:val="20"/>
        </w:rPr>
      </w:pPr>
      <w:r w:rsidRPr="00ED15E4">
        <w:rPr>
          <w:rFonts w:asciiTheme="minorHAnsi" w:hAnsiTheme="minorHAnsi" w:cstheme="minorHAnsi"/>
          <w:color w:val="2B2B2B"/>
          <w:sz w:val="20"/>
          <w:szCs w:val="20"/>
        </w:rPr>
        <w:t xml:space="preserve">Problem Solving </w:t>
      </w:r>
      <w:r w:rsidR="00DC35CD">
        <w:rPr>
          <w:rFonts w:asciiTheme="minorHAnsi" w:hAnsiTheme="minorHAnsi" w:cstheme="minorHAnsi"/>
          <w:color w:val="2B2B2B"/>
          <w:sz w:val="20"/>
          <w:szCs w:val="20"/>
        </w:rPr>
        <w:t>and a</w:t>
      </w:r>
      <w:r w:rsidR="00DC35CD" w:rsidRPr="00ED15E4">
        <w:rPr>
          <w:rFonts w:asciiTheme="minorHAnsi" w:hAnsiTheme="minorHAnsi" w:cstheme="minorHAnsi"/>
          <w:color w:val="2B2B2B"/>
          <w:sz w:val="20"/>
          <w:szCs w:val="20"/>
        </w:rPr>
        <w:t xml:space="preserve">nalytical </w:t>
      </w:r>
      <w:r w:rsidR="00DC35CD">
        <w:rPr>
          <w:rFonts w:asciiTheme="minorHAnsi" w:hAnsiTheme="minorHAnsi" w:cstheme="minorHAnsi"/>
          <w:color w:val="2B2B2B"/>
          <w:sz w:val="20"/>
          <w:szCs w:val="20"/>
        </w:rPr>
        <w:t>m</w:t>
      </w:r>
      <w:r w:rsidR="00DC35CD" w:rsidRPr="00ED15E4">
        <w:rPr>
          <w:rFonts w:asciiTheme="minorHAnsi" w:hAnsiTheme="minorHAnsi" w:cstheme="minorHAnsi"/>
          <w:color w:val="2B2B2B"/>
          <w:sz w:val="20"/>
          <w:szCs w:val="20"/>
        </w:rPr>
        <w:t>indset</w:t>
      </w:r>
    </w:p>
    <w:p w14:paraId="0F6C783F" w14:textId="29727DB4" w:rsidR="002624CC" w:rsidRPr="00ED15E4" w:rsidRDefault="00412AA2" w:rsidP="002535DD">
      <w:pPr>
        <w:numPr>
          <w:ilvl w:val="0"/>
          <w:numId w:val="1"/>
        </w:numPr>
        <w:spacing w:after="3"/>
        <w:ind w:hanging="360"/>
        <w:rPr>
          <w:rFonts w:asciiTheme="minorHAnsi" w:hAnsiTheme="minorHAnsi" w:cstheme="minorHAnsi"/>
          <w:color w:val="2B2B2B"/>
          <w:sz w:val="20"/>
          <w:szCs w:val="20"/>
        </w:rPr>
      </w:pPr>
      <w:r w:rsidRPr="00ED15E4">
        <w:rPr>
          <w:rFonts w:asciiTheme="minorHAnsi" w:hAnsiTheme="minorHAnsi" w:cstheme="minorHAnsi"/>
          <w:color w:val="2B2B2B"/>
          <w:sz w:val="20"/>
          <w:szCs w:val="20"/>
        </w:rPr>
        <w:t xml:space="preserve">Excellent </w:t>
      </w:r>
      <w:r w:rsidR="00B91695">
        <w:rPr>
          <w:rFonts w:asciiTheme="minorHAnsi" w:hAnsiTheme="minorHAnsi" w:cstheme="minorHAnsi"/>
          <w:color w:val="2B2B2B"/>
          <w:sz w:val="20"/>
          <w:szCs w:val="20"/>
        </w:rPr>
        <w:t xml:space="preserve">verbal and written </w:t>
      </w:r>
      <w:r w:rsidR="00097E54">
        <w:rPr>
          <w:rFonts w:asciiTheme="minorHAnsi" w:hAnsiTheme="minorHAnsi" w:cstheme="minorHAnsi"/>
          <w:color w:val="2B2B2B"/>
          <w:sz w:val="20"/>
          <w:szCs w:val="20"/>
        </w:rPr>
        <w:t>c</w:t>
      </w:r>
      <w:r w:rsidRPr="00ED15E4">
        <w:rPr>
          <w:rFonts w:asciiTheme="minorHAnsi" w:hAnsiTheme="minorHAnsi" w:cstheme="minorHAnsi"/>
          <w:color w:val="2B2B2B"/>
          <w:sz w:val="20"/>
          <w:szCs w:val="20"/>
        </w:rPr>
        <w:t>ommunicato</w:t>
      </w:r>
      <w:r w:rsidR="00097E54">
        <w:rPr>
          <w:rFonts w:asciiTheme="minorHAnsi" w:hAnsiTheme="minorHAnsi" w:cstheme="minorHAnsi"/>
          <w:color w:val="2B2B2B"/>
          <w:sz w:val="20"/>
          <w:szCs w:val="20"/>
        </w:rPr>
        <w:t>r</w:t>
      </w:r>
      <w:r w:rsidRPr="00ED15E4">
        <w:rPr>
          <w:rFonts w:asciiTheme="minorHAnsi" w:hAnsiTheme="minorHAnsi" w:cstheme="minorHAnsi"/>
          <w:color w:val="2B2B2B"/>
          <w:sz w:val="20"/>
          <w:szCs w:val="20"/>
        </w:rPr>
        <w:t xml:space="preserve"> </w:t>
      </w:r>
    </w:p>
    <w:p w14:paraId="4F4DB9AA" w14:textId="28C5160F" w:rsidR="002624CC" w:rsidRPr="00ED15E4" w:rsidRDefault="00EB6808">
      <w:pPr>
        <w:numPr>
          <w:ilvl w:val="0"/>
          <w:numId w:val="1"/>
        </w:numPr>
        <w:spacing w:after="3"/>
        <w:ind w:hanging="360"/>
        <w:rPr>
          <w:rFonts w:asciiTheme="minorHAnsi" w:hAnsiTheme="minorHAnsi" w:cstheme="minorHAnsi"/>
          <w:color w:val="2B2B2B"/>
          <w:sz w:val="20"/>
          <w:szCs w:val="20"/>
        </w:rPr>
      </w:pPr>
      <w:r>
        <w:rPr>
          <w:rFonts w:asciiTheme="minorHAnsi" w:hAnsiTheme="minorHAnsi" w:cstheme="minorHAnsi"/>
          <w:color w:val="2B2B2B"/>
          <w:sz w:val="20"/>
          <w:szCs w:val="20"/>
        </w:rPr>
        <w:t xml:space="preserve">Risk </w:t>
      </w:r>
      <w:r w:rsidR="002B50BF">
        <w:rPr>
          <w:rFonts w:asciiTheme="minorHAnsi" w:hAnsiTheme="minorHAnsi" w:cstheme="minorHAnsi"/>
          <w:color w:val="2B2B2B"/>
          <w:sz w:val="20"/>
          <w:szCs w:val="20"/>
        </w:rPr>
        <w:t xml:space="preserve">monitoring </w:t>
      </w:r>
      <w:r>
        <w:rPr>
          <w:rFonts w:asciiTheme="minorHAnsi" w:hAnsiTheme="minorHAnsi" w:cstheme="minorHAnsi"/>
          <w:color w:val="2B2B2B"/>
          <w:sz w:val="20"/>
          <w:szCs w:val="20"/>
        </w:rPr>
        <w:t>and Compliance</w:t>
      </w:r>
    </w:p>
    <w:p w14:paraId="73D8921C" w14:textId="487C34F7" w:rsidR="002624CC" w:rsidRPr="00ED15E4" w:rsidRDefault="00214AAA">
      <w:pPr>
        <w:numPr>
          <w:ilvl w:val="0"/>
          <w:numId w:val="1"/>
        </w:numPr>
        <w:spacing w:after="3"/>
        <w:ind w:hanging="360"/>
        <w:rPr>
          <w:rFonts w:asciiTheme="minorHAnsi" w:hAnsiTheme="minorHAnsi" w:cstheme="minorHAnsi"/>
          <w:color w:val="2B2B2B"/>
          <w:sz w:val="20"/>
          <w:szCs w:val="20"/>
        </w:rPr>
      </w:pPr>
      <w:r>
        <w:rPr>
          <w:rFonts w:asciiTheme="minorHAnsi" w:hAnsiTheme="minorHAnsi" w:cstheme="minorHAnsi"/>
          <w:color w:val="2B2B2B"/>
          <w:sz w:val="20"/>
          <w:szCs w:val="20"/>
        </w:rPr>
        <w:t>Superb c</w:t>
      </w:r>
      <w:r w:rsidR="00412AA2" w:rsidRPr="00ED15E4">
        <w:rPr>
          <w:rFonts w:asciiTheme="minorHAnsi" w:hAnsiTheme="minorHAnsi" w:cstheme="minorHAnsi"/>
          <w:color w:val="2B2B2B"/>
          <w:sz w:val="20"/>
          <w:szCs w:val="20"/>
        </w:rPr>
        <w:t xml:space="preserve">ustomer </w:t>
      </w:r>
      <w:r>
        <w:rPr>
          <w:rFonts w:asciiTheme="minorHAnsi" w:hAnsiTheme="minorHAnsi" w:cstheme="minorHAnsi"/>
          <w:color w:val="2B2B2B"/>
          <w:sz w:val="20"/>
          <w:szCs w:val="20"/>
        </w:rPr>
        <w:t>s</w:t>
      </w:r>
      <w:r w:rsidR="00412AA2" w:rsidRPr="00ED15E4">
        <w:rPr>
          <w:rFonts w:asciiTheme="minorHAnsi" w:hAnsiTheme="minorHAnsi" w:cstheme="minorHAnsi"/>
          <w:color w:val="2B2B2B"/>
          <w:sz w:val="20"/>
          <w:szCs w:val="20"/>
        </w:rPr>
        <w:t xml:space="preserve">ervice </w:t>
      </w:r>
      <w:r w:rsidR="00194A42">
        <w:rPr>
          <w:rFonts w:asciiTheme="minorHAnsi" w:hAnsiTheme="minorHAnsi" w:cstheme="minorHAnsi"/>
          <w:color w:val="2B2B2B"/>
          <w:sz w:val="20"/>
          <w:szCs w:val="20"/>
        </w:rPr>
        <w:t xml:space="preserve">and </w:t>
      </w:r>
      <w:r w:rsidR="001B136C">
        <w:rPr>
          <w:rFonts w:asciiTheme="minorHAnsi" w:hAnsiTheme="minorHAnsi" w:cstheme="minorHAnsi"/>
          <w:color w:val="2B2B2B"/>
          <w:sz w:val="20"/>
          <w:szCs w:val="20"/>
        </w:rPr>
        <w:t>stakeholder management</w:t>
      </w:r>
    </w:p>
    <w:p w14:paraId="24380CE0" w14:textId="68BE2181" w:rsidR="004F0E26" w:rsidRPr="00ED15E4" w:rsidRDefault="00EB46DF" w:rsidP="004F0E26">
      <w:pPr>
        <w:numPr>
          <w:ilvl w:val="0"/>
          <w:numId w:val="1"/>
        </w:numPr>
        <w:spacing w:after="3"/>
        <w:ind w:hanging="360"/>
        <w:rPr>
          <w:rFonts w:asciiTheme="minorHAnsi" w:hAnsiTheme="minorHAnsi" w:cstheme="minorHAnsi"/>
          <w:color w:val="2B2B2B"/>
          <w:sz w:val="20"/>
          <w:szCs w:val="20"/>
        </w:rPr>
      </w:pPr>
      <w:r>
        <w:rPr>
          <w:rFonts w:asciiTheme="minorHAnsi" w:hAnsiTheme="minorHAnsi" w:cstheme="minorHAnsi"/>
          <w:color w:val="2B2B2B"/>
          <w:sz w:val="20"/>
          <w:szCs w:val="20"/>
        </w:rPr>
        <w:t>Passionate t</w:t>
      </w:r>
      <w:r w:rsidR="00412AA2" w:rsidRPr="00ED15E4">
        <w:rPr>
          <w:rFonts w:asciiTheme="minorHAnsi" w:hAnsiTheme="minorHAnsi" w:cstheme="minorHAnsi"/>
          <w:color w:val="2B2B2B"/>
          <w:sz w:val="20"/>
          <w:szCs w:val="20"/>
        </w:rPr>
        <w:t xml:space="preserve">eam </w:t>
      </w:r>
      <w:r>
        <w:rPr>
          <w:rFonts w:asciiTheme="minorHAnsi" w:hAnsiTheme="minorHAnsi" w:cstheme="minorHAnsi"/>
          <w:color w:val="2B2B2B"/>
          <w:sz w:val="20"/>
          <w:szCs w:val="20"/>
        </w:rPr>
        <w:t>p</w:t>
      </w:r>
      <w:r w:rsidR="00412AA2" w:rsidRPr="00ED15E4">
        <w:rPr>
          <w:rFonts w:asciiTheme="minorHAnsi" w:hAnsiTheme="minorHAnsi" w:cstheme="minorHAnsi"/>
          <w:color w:val="2B2B2B"/>
          <w:sz w:val="20"/>
          <w:szCs w:val="20"/>
        </w:rPr>
        <w:t>layer</w:t>
      </w:r>
    </w:p>
    <w:p w14:paraId="76482720" w14:textId="77777777" w:rsidR="002535DD" w:rsidRPr="00ED15E4" w:rsidRDefault="002535DD" w:rsidP="006C3420">
      <w:pPr>
        <w:spacing w:after="3"/>
        <w:rPr>
          <w:rFonts w:asciiTheme="minorHAnsi" w:hAnsiTheme="minorHAnsi" w:cstheme="minorHAnsi"/>
          <w:color w:val="2B2B2B"/>
          <w:sz w:val="20"/>
          <w:szCs w:val="20"/>
        </w:rPr>
      </w:pPr>
    </w:p>
    <w:p w14:paraId="7F7DBB36" w14:textId="7204FAB1" w:rsidR="003C6C2F" w:rsidRPr="00ED15E4" w:rsidRDefault="00412AA2" w:rsidP="00C170A2">
      <w:pPr>
        <w:numPr>
          <w:ilvl w:val="0"/>
          <w:numId w:val="1"/>
        </w:numPr>
        <w:spacing w:after="3"/>
        <w:ind w:hanging="360"/>
        <w:rPr>
          <w:rFonts w:asciiTheme="minorHAnsi" w:hAnsiTheme="minorHAnsi" w:cstheme="minorHAnsi"/>
          <w:color w:val="2B2B2B"/>
          <w:sz w:val="20"/>
          <w:szCs w:val="20"/>
        </w:rPr>
      </w:pPr>
      <w:r w:rsidRPr="00ED15E4">
        <w:rPr>
          <w:rFonts w:asciiTheme="minorHAnsi" w:hAnsiTheme="minorHAnsi" w:cstheme="minorHAnsi"/>
          <w:color w:val="2B2B2B"/>
          <w:sz w:val="20"/>
          <w:szCs w:val="20"/>
        </w:rPr>
        <w:t xml:space="preserve">Credit </w:t>
      </w:r>
      <w:r w:rsidR="00F50223">
        <w:rPr>
          <w:rFonts w:asciiTheme="minorHAnsi" w:hAnsiTheme="minorHAnsi" w:cstheme="minorHAnsi"/>
          <w:color w:val="2B2B2B"/>
          <w:sz w:val="20"/>
          <w:szCs w:val="20"/>
        </w:rPr>
        <w:t xml:space="preserve">Risk </w:t>
      </w:r>
      <w:r w:rsidR="00BD2C57">
        <w:rPr>
          <w:rFonts w:asciiTheme="minorHAnsi" w:hAnsiTheme="minorHAnsi" w:cstheme="minorHAnsi"/>
          <w:color w:val="2B2B2B"/>
          <w:sz w:val="20"/>
          <w:szCs w:val="20"/>
        </w:rPr>
        <w:t>management</w:t>
      </w:r>
      <w:r w:rsidRPr="00ED15E4">
        <w:rPr>
          <w:rFonts w:asciiTheme="minorHAnsi" w:hAnsiTheme="minorHAnsi" w:cstheme="minorHAnsi"/>
          <w:color w:val="2B2B2B"/>
          <w:sz w:val="20"/>
          <w:szCs w:val="20"/>
        </w:rPr>
        <w:t xml:space="preserve"> </w:t>
      </w:r>
    </w:p>
    <w:p w14:paraId="32D315A0" w14:textId="77777777" w:rsidR="003C6C2F" w:rsidRPr="00ED15E4" w:rsidRDefault="003C6C2F" w:rsidP="003763E1">
      <w:pPr>
        <w:numPr>
          <w:ilvl w:val="0"/>
          <w:numId w:val="1"/>
        </w:numPr>
        <w:spacing w:after="3"/>
        <w:ind w:hanging="360"/>
        <w:rPr>
          <w:rFonts w:asciiTheme="minorHAnsi" w:hAnsiTheme="minorHAnsi" w:cstheme="minorHAnsi"/>
          <w:color w:val="2B2B2B"/>
          <w:sz w:val="20"/>
          <w:szCs w:val="20"/>
        </w:rPr>
      </w:pPr>
      <w:r w:rsidRPr="00ED15E4">
        <w:rPr>
          <w:rFonts w:asciiTheme="minorHAnsi" w:hAnsiTheme="minorHAnsi" w:cstheme="minorHAnsi"/>
          <w:color w:val="2B2B2B"/>
          <w:sz w:val="20"/>
          <w:szCs w:val="20"/>
        </w:rPr>
        <w:t>AML/CFT Compliance Training</w:t>
      </w:r>
    </w:p>
    <w:p w14:paraId="569CEADC" w14:textId="256B451A" w:rsidR="003C6C2F" w:rsidRPr="00ED15E4" w:rsidRDefault="003C6C2F" w:rsidP="003763E1">
      <w:pPr>
        <w:numPr>
          <w:ilvl w:val="0"/>
          <w:numId w:val="1"/>
        </w:numPr>
        <w:spacing w:after="3"/>
        <w:ind w:hanging="360"/>
        <w:rPr>
          <w:rFonts w:asciiTheme="minorHAnsi" w:hAnsiTheme="minorHAnsi" w:cstheme="minorHAnsi"/>
          <w:color w:val="2B2B2B"/>
          <w:sz w:val="20"/>
          <w:szCs w:val="20"/>
        </w:rPr>
      </w:pPr>
      <w:r w:rsidRPr="00ED15E4">
        <w:rPr>
          <w:rFonts w:asciiTheme="minorHAnsi" w:hAnsiTheme="minorHAnsi" w:cstheme="minorHAnsi"/>
          <w:color w:val="2B2B2B"/>
          <w:sz w:val="20"/>
          <w:szCs w:val="20"/>
        </w:rPr>
        <w:t>Operations Management School</w:t>
      </w:r>
    </w:p>
    <w:p w14:paraId="11D58521" w14:textId="18B689A2" w:rsidR="002624CC" w:rsidRDefault="003C6C2F" w:rsidP="003763E1">
      <w:pPr>
        <w:numPr>
          <w:ilvl w:val="0"/>
          <w:numId w:val="1"/>
        </w:numPr>
        <w:spacing w:after="3"/>
        <w:ind w:hanging="360"/>
        <w:rPr>
          <w:rFonts w:asciiTheme="minorHAnsi" w:hAnsiTheme="minorHAnsi" w:cstheme="minorHAnsi"/>
          <w:color w:val="2B2B2B"/>
          <w:sz w:val="20"/>
          <w:szCs w:val="20"/>
        </w:rPr>
      </w:pPr>
      <w:r w:rsidRPr="00ED15E4">
        <w:rPr>
          <w:rFonts w:asciiTheme="minorHAnsi" w:hAnsiTheme="minorHAnsi" w:cstheme="minorHAnsi"/>
          <w:color w:val="2B2B2B"/>
          <w:sz w:val="20"/>
          <w:szCs w:val="20"/>
        </w:rPr>
        <w:t>Customer Complaints Resolution</w:t>
      </w:r>
    </w:p>
    <w:p w14:paraId="2DCADDE6" w14:textId="7760896C" w:rsidR="00957C0F" w:rsidRPr="00ED15E4" w:rsidRDefault="00781AAC" w:rsidP="003763E1">
      <w:pPr>
        <w:numPr>
          <w:ilvl w:val="0"/>
          <w:numId w:val="1"/>
        </w:numPr>
        <w:spacing w:after="3"/>
        <w:ind w:hanging="360"/>
        <w:rPr>
          <w:rFonts w:asciiTheme="minorHAnsi" w:hAnsiTheme="minorHAnsi" w:cstheme="minorHAnsi"/>
          <w:color w:val="2B2B2B"/>
          <w:sz w:val="20"/>
          <w:szCs w:val="20"/>
        </w:rPr>
      </w:pPr>
      <w:r>
        <w:rPr>
          <w:rFonts w:asciiTheme="minorHAnsi" w:hAnsiTheme="minorHAnsi" w:cstheme="minorHAnsi"/>
          <w:color w:val="2B2B2B"/>
          <w:sz w:val="20"/>
          <w:szCs w:val="20"/>
        </w:rPr>
        <w:t xml:space="preserve">PCI DSS </w:t>
      </w:r>
      <w:r w:rsidR="00AC5FD7">
        <w:rPr>
          <w:rFonts w:asciiTheme="minorHAnsi" w:hAnsiTheme="minorHAnsi" w:cstheme="minorHAnsi"/>
          <w:color w:val="2B2B2B"/>
          <w:sz w:val="20"/>
          <w:szCs w:val="20"/>
        </w:rPr>
        <w:t>compliance</w:t>
      </w:r>
    </w:p>
    <w:p w14:paraId="4EDE59CE" w14:textId="34096210" w:rsidR="00776951" w:rsidRDefault="00776951">
      <w:pPr>
        <w:spacing w:after="8"/>
        <w:ind w:hanging="10"/>
        <w:rPr>
          <w:rFonts w:asciiTheme="minorHAnsi" w:hAnsiTheme="minorHAnsi" w:cstheme="minorHAnsi"/>
          <w:b/>
          <w:color w:val="2B2B2B"/>
          <w:sz w:val="20"/>
          <w:szCs w:val="20"/>
        </w:rPr>
      </w:pPr>
    </w:p>
    <w:p w14:paraId="6703D2D5" w14:textId="77777777" w:rsidR="00477764" w:rsidRDefault="00477764">
      <w:pPr>
        <w:spacing w:after="8"/>
        <w:ind w:hanging="10"/>
        <w:rPr>
          <w:rFonts w:asciiTheme="minorHAnsi" w:hAnsiTheme="minorHAnsi" w:cstheme="minorHAnsi"/>
          <w:b/>
          <w:color w:val="2B2B2B"/>
          <w:sz w:val="20"/>
          <w:szCs w:val="20"/>
        </w:rPr>
      </w:pPr>
    </w:p>
    <w:p w14:paraId="19ED9A47" w14:textId="77777777" w:rsidR="00477764" w:rsidRPr="00ED15E4" w:rsidRDefault="00477764">
      <w:pPr>
        <w:spacing w:after="8"/>
        <w:ind w:hanging="10"/>
        <w:rPr>
          <w:rFonts w:asciiTheme="minorHAnsi" w:hAnsiTheme="minorHAnsi" w:cstheme="minorHAnsi"/>
          <w:b/>
          <w:color w:val="2B2B2B"/>
          <w:sz w:val="20"/>
          <w:szCs w:val="20"/>
        </w:rPr>
      </w:pPr>
    </w:p>
    <w:p w14:paraId="12D5E335" w14:textId="46440BDF" w:rsidR="002624CC" w:rsidRPr="00ED15E4" w:rsidRDefault="00412AA2" w:rsidP="00861521">
      <w:pPr>
        <w:spacing w:after="8"/>
        <w:rPr>
          <w:rFonts w:asciiTheme="minorHAnsi" w:hAnsiTheme="minorHAnsi" w:cstheme="minorHAnsi"/>
          <w:sz w:val="20"/>
          <w:szCs w:val="20"/>
        </w:rPr>
      </w:pPr>
      <w:r w:rsidRPr="00ED15E4">
        <w:rPr>
          <w:rFonts w:asciiTheme="minorHAnsi" w:hAnsiTheme="minorHAnsi" w:cstheme="minorHAnsi"/>
          <w:b/>
          <w:color w:val="2B2B2B"/>
          <w:sz w:val="20"/>
          <w:szCs w:val="20"/>
        </w:rPr>
        <w:t xml:space="preserve">Technical Skills </w:t>
      </w:r>
    </w:p>
    <w:p w14:paraId="327A270C" w14:textId="77777777" w:rsidR="002624CC" w:rsidRPr="00ED15E4" w:rsidRDefault="00412AA2">
      <w:pPr>
        <w:numPr>
          <w:ilvl w:val="0"/>
          <w:numId w:val="1"/>
        </w:numPr>
        <w:spacing w:after="3"/>
        <w:ind w:hanging="360"/>
        <w:rPr>
          <w:rFonts w:asciiTheme="minorHAnsi" w:hAnsiTheme="minorHAnsi" w:cstheme="minorHAnsi"/>
          <w:sz w:val="20"/>
          <w:szCs w:val="20"/>
        </w:rPr>
      </w:pPr>
      <w:r w:rsidRPr="00ED15E4">
        <w:rPr>
          <w:rFonts w:asciiTheme="minorHAnsi" w:hAnsiTheme="minorHAnsi" w:cstheme="minorHAnsi"/>
          <w:color w:val="2B2B2B"/>
          <w:sz w:val="20"/>
          <w:szCs w:val="20"/>
        </w:rPr>
        <w:t xml:space="preserve">Microsoft Office Proficiency </w:t>
      </w:r>
    </w:p>
    <w:p w14:paraId="1338B315" w14:textId="50C0A74E" w:rsidR="002624CC" w:rsidRPr="00ED15E4" w:rsidRDefault="005A5CA1">
      <w:pPr>
        <w:numPr>
          <w:ilvl w:val="0"/>
          <w:numId w:val="1"/>
        </w:numPr>
        <w:spacing w:after="3"/>
        <w:ind w:hanging="360"/>
        <w:rPr>
          <w:rFonts w:asciiTheme="minorHAnsi" w:hAnsiTheme="minorHAnsi" w:cstheme="minorHAnsi"/>
          <w:sz w:val="20"/>
          <w:szCs w:val="20"/>
        </w:rPr>
      </w:pPr>
      <w:r w:rsidRPr="00ED15E4">
        <w:rPr>
          <w:rFonts w:asciiTheme="minorHAnsi" w:hAnsiTheme="minorHAnsi" w:cstheme="minorHAnsi"/>
          <w:color w:val="2B2B2B"/>
          <w:sz w:val="20"/>
          <w:szCs w:val="20"/>
        </w:rPr>
        <w:t xml:space="preserve">Data </w:t>
      </w:r>
      <w:r w:rsidR="00735DC2">
        <w:rPr>
          <w:rFonts w:asciiTheme="minorHAnsi" w:hAnsiTheme="minorHAnsi" w:cstheme="minorHAnsi"/>
          <w:color w:val="2B2B2B"/>
          <w:sz w:val="20"/>
          <w:szCs w:val="20"/>
        </w:rPr>
        <w:t xml:space="preserve">management and </w:t>
      </w:r>
      <w:r w:rsidRPr="00ED15E4">
        <w:rPr>
          <w:rFonts w:asciiTheme="minorHAnsi" w:hAnsiTheme="minorHAnsi" w:cstheme="minorHAnsi"/>
          <w:color w:val="2B2B2B"/>
          <w:sz w:val="20"/>
          <w:szCs w:val="20"/>
        </w:rPr>
        <w:t>analy</w:t>
      </w:r>
      <w:r w:rsidR="00F739A8">
        <w:rPr>
          <w:rFonts w:asciiTheme="minorHAnsi" w:hAnsiTheme="minorHAnsi" w:cstheme="minorHAnsi"/>
          <w:color w:val="2B2B2B"/>
          <w:sz w:val="20"/>
          <w:szCs w:val="20"/>
        </w:rPr>
        <w:t>tic</w:t>
      </w:r>
      <w:r w:rsidRPr="00ED15E4">
        <w:rPr>
          <w:rFonts w:asciiTheme="minorHAnsi" w:hAnsiTheme="minorHAnsi" w:cstheme="minorHAnsi"/>
          <w:color w:val="2B2B2B"/>
          <w:sz w:val="20"/>
          <w:szCs w:val="20"/>
        </w:rPr>
        <w:t>s</w:t>
      </w:r>
    </w:p>
    <w:p w14:paraId="013AD731" w14:textId="77777777" w:rsidR="002624CC" w:rsidRPr="00ED15E4" w:rsidRDefault="00412AA2">
      <w:pPr>
        <w:numPr>
          <w:ilvl w:val="0"/>
          <w:numId w:val="1"/>
        </w:numPr>
        <w:spacing w:after="3"/>
        <w:ind w:hanging="360"/>
        <w:rPr>
          <w:rFonts w:asciiTheme="minorHAnsi" w:hAnsiTheme="minorHAnsi" w:cstheme="minorHAnsi"/>
          <w:sz w:val="20"/>
          <w:szCs w:val="20"/>
        </w:rPr>
      </w:pPr>
      <w:r w:rsidRPr="00ED15E4">
        <w:rPr>
          <w:rFonts w:asciiTheme="minorHAnsi" w:hAnsiTheme="minorHAnsi" w:cstheme="minorHAnsi"/>
          <w:color w:val="2B2B2B"/>
          <w:sz w:val="20"/>
          <w:szCs w:val="20"/>
        </w:rPr>
        <w:t xml:space="preserve">Project Management </w:t>
      </w:r>
    </w:p>
    <w:p w14:paraId="495E2CDF" w14:textId="77777777" w:rsidR="002624CC" w:rsidRPr="00ED15E4" w:rsidRDefault="00412AA2">
      <w:pPr>
        <w:numPr>
          <w:ilvl w:val="0"/>
          <w:numId w:val="1"/>
        </w:numPr>
        <w:spacing w:after="3"/>
        <w:ind w:hanging="360"/>
        <w:rPr>
          <w:rFonts w:asciiTheme="minorHAnsi" w:hAnsiTheme="minorHAnsi" w:cstheme="minorHAnsi"/>
          <w:sz w:val="20"/>
          <w:szCs w:val="20"/>
        </w:rPr>
      </w:pPr>
      <w:r w:rsidRPr="00ED15E4">
        <w:rPr>
          <w:rFonts w:asciiTheme="minorHAnsi" w:hAnsiTheme="minorHAnsi" w:cstheme="minorHAnsi"/>
          <w:color w:val="2B2B2B"/>
          <w:sz w:val="20"/>
          <w:szCs w:val="20"/>
        </w:rPr>
        <w:t xml:space="preserve">PPI Case Handling Expertise </w:t>
      </w:r>
    </w:p>
    <w:p w14:paraId="3CEC3816" w14:textId="695B01F7" w:rsidR="002624CC" w:rsidRPr="00ED15E4" w:rsidRDefault="00412AA2">
      <w:pPr>
        <w:numPr>
          <w:ilvl w:val="0"/>
          <w:numId w:val="1"/>
        </w:numPr>
        <w:spacing w:after="3"/>
        <w:ind w:hanging="360"/>
        <w:rPr>
          <w:rFonts w:asciiTheme="minorHAnsi" w:hAnsiTheme="minorHAnsi" w:cstheme="minorHAnsi"/>
          <w:sz w:val="20"/>
          <w:szCs w:val="20"/>
        </w:rPr>
      </w:pPr>
      <w:r w:rsidRPr="00ED15E4">
        <w:rPr>
          <w:rFonts w:asciiTheme="minorHAnsi" w:hAnsiTheme="minorHAnsi" w:cstheme="minorHAnsi"/>
          <w:color w:val="2B2B2B"/>
          <w:sz w:val="20"/>
          <w:szCs w:val="20"/>
        </w:rPr>
        <w:t xml:space="preserve">FCA regulations knowledge proficiency </w:t>
      </w:r>
    </w:p>
    <w:p w14:paraId="11443A3B" w14:textId="4C714F16" w:rsidR="002624CC" w:rsidRPr="00ED15E4" w:rsidRDefault="00412AA2" w:rsidP="006264F5">
      <w:pPr>
        <w:numPr>
          <w:ilvl w:val="0"/>
          <w:numId w:val="1"/>
        </w:numPr>
        <w:spacing w:after="3"/>
        <w:ind w:hanging="360"/>
        <w:rPr>
          <w:rFonts w:asciiTheme="minorHAnsi" w:hAnsiTheme="minorHAnsi" w:cstheme="minorHAnsi"/>
          <w:sz w:val="20"/>
          <w:szCs w:val="20"/>
        </w:rPr>
        <w:sectPr w:rsidR="002624CC" w:rsidRPr="00ED15E4" w:rsidSect="00105EA1">
          <w:type w:val="continuous"/>
          <w:pgSz w:w="11909" w:h="16838"/>
          <w:pgMar w:top="1440" w:right="849" w:bottom="1440" w:left="802" w:header="720" w:footer="720" w:gutter="0"/>
          <w:cols w:num="3" w:space="2210" w:equalWidth="0">
            <w:col w:w="4518" w:space="544"/>
            <w:col w:w="2322" w:space="439"/>
            <w:col w:w="2434"/>
          </w:cols>
        </w:sectPr>
      </w:pPr>
      <w:r w:rsidRPr="00ED15E4">
        <w:rPr>
          <w:rFonts w:asciiTheme="minorHAnsi" w:hAnsiTheme="minorHAnsi" w:cstheme="minorHAnsi"/>
          <w:color w:val="2B2B2B"/>
          <w:sz w:val="20"/>
          <w:szCs w:val="20"/>
        </w:rPr>
        <w:t>SAP CR</w:t>
      </w:r>
      <w:r w:rsidR="00257F40" w:rsidRPr="00ED15E4">
        <w:rPr>
          <w:rFonts w:asciiTheme="minorHAnsi" w:hAnsiTheme="minorHAnsi" w:cstheme="minorHAnsi"/>
          <w:color w:val="2B2B2B"/>
          <w:sz w:val="20"/>
          <w:szCs w:val="20"/>
        </w:rPr>
        <w:t>M</w:t>
      </w:r>
    </w:p>
    <w:p w14:paraId="05AF1594" w14:textId="77777777" w:rsidR="006C3420" w:rsidRDefault="006C3420" w:rsidP="00257F40">
      <w:pPr>
        <w:pStyle w:val="Heading1"/>
        <w:tabs>
          <w:tab w:val="center" w:pos="2430"/>
        </w:tabs>
        <w:ind w:left="0" w:right="168" w:firstLine="0"/>
        <w:rPr>
          <w:rFonts w:asciiTheme="minorHAnsi" w:hAnsiTheme="minorHAnsi" w:cstheme="minorHAnsi"/>
          <w:szCs w:val="20"/>
        </w:rPr>
      </w:pPr>
    </w:p>
    <w:p w14:paraId="22943878" w14:textId="77777777" w:rsidR="003B240F" w:rsidRDefault="00412AA2" w:rsidP="00257F40">
      <w:pPr>
        <w:pStyle w:val="Heading1"/>
        <w:tabs>
          <w:tab w:val="center" w:pos="2430"/>
        </w:tabs>
        <w:ind w:left="0" w:right="168" w:firstLine="0"/>
        <w:rPr>
          <w:rFonts w:asciiTheme="minorHAnsi" w:hAnsiTheme="minorHAnsi" w:cstheme="minorHAnsi"/>
          <w:szCs w:val="20"/>
        </w:rPr>
      </w:pPr>
      <w:r w:rsidRPr="00ED15E4">
        <w:rPr>
          <w:rFonts w:asciiTheme="minorHAnsi" w:hAnsiTheme="minorHAnsi" w:cstheme="minorHAnsi"/>
          <w:szCs w:val="20"/>
        </w:rPr>
        <w:t xml:space="preserve">WORK EXPERIENCE </w:t>
      </w:r>
    </w:p>
    <w:p w14:paraId="645C105B" w14:textId="3AEC6ADF" w:rsidR="003B240F" w:rsidRDefault="003B240F" w:rsidP="00257F40">
      <w:pPr>
        <w:pStyle w:val="Heading1"/>
        <w:tabs>
          <w:tab w:val="center" w:pos="2430"/>
        </w:tabs>
        <w:ind w:left="0" w:right="168" w:firstLine="0"/>
        <w:rPr>
          <w:rFonts w:asciiTheme="minorHAnsi" w:hAnsiTheme="minorHAnsi" w:cstheme="minorHAnsi"/>
          <w:szCs w:val="20"/>
        </w:rPr>
      </w:pPr>
    </w:p>
    <w:p w14:paraId="756FA740" w14:textId="25497D80" w:rsidR="00B368B4" w:rsidRPr="00145C70" w:rsidRDefault="00B368B4" w:rsidP="00B368B4">
      <w:pPr>
        <w:spacing w:after="0" w:line="240" w:lineRule="auto"/>
        <w:ind w:right="310"/>
        <w:rPr>
          <w:rFonts w:asciiTheme="minorHAnsi" w:hAnsiTheme="minorHAnsi" w:cstheme="minorHAnsi"/>
          <w:b/>
          <w:sz w:val="20"/>
          <w:szCs w:val="20"/>
        </w:rPr>
      </w:pPr>
      <w:r>
        <w:rPr>
          <w:rFonts w:asciiTheme="minorHAnsi" w:hAnsiTheme="minorHAnsi" w:cstheme="minorHAnsi"/>
          <w:b/>
          <w:sz w:val="20"/>
          <w:szCs w:val="20"/>
        </w:rPr>
        <w:t>Discover/Diners</w:t>
      </w:r>
    </w:p>
    <w:p w14:paraId="57703830" w14:textId="2B50822F" w:rsidR="00B368B4" w:rsidRPr="00145C70" w:rsidRDefault="001469B9" w:rsidP="00B368B4">
      <w:pPr>
        <w:spacing w:after="0" w:line="240" w:lineRule="auto"/>
        <w:ind w:right="310"/>
        <w:rPr>
          <w:rFonts w:asciiTheme="minorHAnsi" w:hAnsiTheme="minorHAnsi" w:cstheme="minorHAnsi"/>
          <w:b/>
          <w:sz w:val="20"/>
          <w:szCs w:val="20"/>
        </w:rPr>
      </w:pPr>
      <w:r>
        <w:rPr>
          <w:rFonts w:asciiTheme="minorHAnsi" w:hAnsiTheme="minorHAnsi" w:cstheme="minorHAnsi"/>
          <w:b/>
          <w:sz w:val="20"/>
          <w:szCs w:val="20"/>
        </w:rPr>
        <w:t>PS</w:t>
      </w:r>
      <w:r w:rsidR="00B368B4" w:rsidRPr="00145C70">
        <w:rPr>
          <w:rFonts w:asciiTheme="minorHAnsi" w:hAnsiTheme="minorHAnsi" w:cstheme="minorHAnsi"/>
          <w:b/>
          <w:sz w:val="20"/>
          <w:szCs w:val="20"/>
        </w:rPr>
        <w:t>P</w:t>
      </w:r>
      <w:r>
        <w:rPr>
          <w:rFonts w:asciiTheme="minorHAnsi" w:hAnsiTheme="minorHAnsi" w:cstheme="minorHAnsi"/>
          <w:b/>
          <w:sz w:val="20"/>
          <w:szCs w:val="20"/>
        </w:rPr>
        <w:t xml:space="preserve">s </w:t>
      </w:r>
      <w:r w:rsidR="00B368B4">
        <w:rPr>
          <w:rFonts w:asciiTheme="minorHAnsi" w:hAnsiTheme="minorHAnsi" w:cstheme="minorHAnsi"/>
          <w:b/>
          <w:sz w:val="20"/>
          <w:szCs w:val="20"/>
        </w:rPr>
        <w:t>Operational Services</w:t>
      </w:r>
      <w:r w:rsidR="00B368B4" w:rsidRPr="00145C70">
        <w:rPr>
          <w:rFonts w:asciiTheme="minorHAnsi" w:hAnsiTheme="minorHAnsi" w:cstheme="minorHAnsi"/>
          <w:b/>
          <w:sz w:val="20"/>
          <w:szCs w:val="20"/>
        </w:rPr>
        <w:t xml:space="preserve"> </w:t>
      </w:r>
      <w:r w:rsidR="00B368B4">
        <w:rPr>
          <w:rFonts w:asciiTheme="minorHAnsi" w:hAnsiTheme="minorHAnsi" w:cstheme="minorHAnsi"/>
          <w:b/>
          <w:sz w:val="20"/>
          <w:szCs w:val="20"/>
        </w:rPr>
        <w:t>Manager</w:t>
      </w:r>
      <w:r w:rsidR="00B368B4" w:rsidRPr="00145C70">
        <w:rPr>
          <w:rFonts w:asciiTheme="minorHAnsi" w:hAnsiTheme="minorHAnsi" w:cstheme="minorHAnsi"/>
          <w:b/>
          <w:sz w:val="20"/>
          <w:szCs w:val="20"/>
        </w:rPr>
        <w:tab/>
      </w:r>
      <w:r w:rsidR="00B368B4" w:rsidRPr="00145C70">
        <w:rPr>
          <w:rFonts w:asciiTheme="minorHAnsi" w:hAnsiTheme="minorHAnsi" w:cstheme="minorHAnsi"/>
          <w:b/>
          <w:sz w:val="20"/>
          <w:szCs w:val="20"/>
        </w:rPr>
        <w:tab/>
      </w:r>
      <w:r w:rsidR="00B368B4">
        <w:rPr>
          <w:rFonts w:asciiTheme="minorHAnsi" w:hAnsiTheme="minorHAnsi" w:cstheme="minorHAnsi"/>
          <w:b/>
          <w:sz w:val="20"/>
          <w:szCs w:val="20"/>
        </w:rPr>
        <w:t>-</w:t>
      </w:r>
      <w:r w:rsidR="00B368B4">
        <w:rPr>
          <w:rFonts w:asciiTheme="minorHAnsi" w:hAnsiTheme="minorHAnsi" w:cstheme="minorHAnsi"/>
          <w:b/>
          <w:sz w:val="20"/>
          <w:szCs w:val="20"/>
        </w:rPr>
        <w:tab/>
      </w:r>
      <w:r w:rsidR="00B368B4">
        <w:rPr>
          <w:rFonts w:asciiTheme="minorHAnsi" w:hAnsiTheme="minorHAnsi" w:cstheme="minorHAnsi"/>
          <w:b/>
          <w:sz w:val="20"/>
          <w:szCs w:val="20"/>
        </w:rPr>
        <w:tab/>
      </w:r>
      <w:r w:rsidR="00B368B4">
        <w:rPr>
          <w:rFonts w:asciiTheme="minorHAnsi" w:hAnsiTheme="minorHAnsi" w:cstheme="minorHAnsi"/>
          <w:b/>
          <w:sz w:val="20"/>
          <w:szCs w:val="20"/>
        </w:rPr>
        <w:tab/>
        <w:t>(</w:t>
      </w:r>
      <w:r w:rsidR="00B368B4" w:rsidRPr="00145C70">
        <w:rPr>
          <w:rFonts w:asciiTheme="minorHAnsi" w:hAnsiTheme="minorHAnsi" w:cstheme="minorHAnsi"/>
          <w:b/>
          <w:sz w:val="20"/>
          <w:szCs w:val="20"/>
        </w:rPr>
        <w:t>J</w:t>
      </w:r>
      <w:r w:rsidR="00B368B4">
        <w:rPr>
          <w:rFonts w:asciiTheme="minorHAnsi" w:hAnsiTheme="minorHAnsi" w:cstheme="minorHAnsi"/>
          <w:b/>
          <w:sz w:val="20"/>
          <w:szCs w:val="20"/>
        </w:rPr>
        <w:t>uly</w:t>
      </w:r>
      <w:r w:rsidR="00B368B4" w:rsidRPr="00145C70">
        <w:rPr>
          <w:rFonts w:asciiTheme="minorHAnsi" w:hAnsiTheme="minorHAnsi" w:cstheme="minorHAnsi"/>
          <w:b/>
          <w:sz w:val="20"/>
          <w:szCs w:val="20"/>
        </w:rPr>
        <w:t xml:space="preserve"> 202</w:t>
      </w:r>
      <w:r w:rsidR="00B368B4">
        <w:rPr>
          <w:rFonts w:asciiTheme="minorHAnsi" w:hAnsiTheme="minorHAnsi" w:cstheme="minorHAnsi"/>
          <w:b/>
          <w:sz w:val="20"/>
          <w:szCs w:val="20"/>
        </w:rPr>
        <w:t>5</w:t>
      </w:r>
      <w:r w:rsidR="00B368B4" w:rsidRPr="00145C70">
        <w:rPr>
          <w:rFonts w:asciiTheme="minorHAnsi" w:hAnsiTheme="minorHAnsi" w:cstheme="minorHAnsi"/>
          <w:b/>
          <w:sz w:val="20"/>
          <w:szCs w:val="20"/>
        </w:rPr>
        <w:t xml:space="preserve"> </w:t>
      </w:r>
      <w:r w:rsidR="00B368B4">
        <w:rPr>
          <w:rFonts w:asciiTheme="minorHAnsi" w:hAnsiTheme="minorHAnsi" w:cstheme="minorHAnsi"/>
          <w:b/>
          <w:sz w:val="20"/>
          <w:szCs w:val="20"/>
        </w:rPr>
        <w:t xml:space="preserve">– </w:t>
      </w:r>
      <w:r w:rsidR="00B368B4" w:rsidRPr="00145C70">
        <w:rPr>
          <w:rFonts w:asciiTheme="minorHAnsi" w:hAnsiTheme="minorHAnsi" w:cstheme="minorHAnsi"/>
          <w:b/>
          <w:sz w:val="20"/>
          <w:szCs w:val="20"/>
        </w:rPr>
        <w:t>date</w:t>
      </w:r>
      <w:r w:rsidR="00B368B4">
        <w:rPr>
          <w:rFonts w:asciiTheme="minorHAnsi" w:hAnsiTheme="minorHAnsi" w:cstheme="minorHAnsi"/>
          <w:b/>
          <w:sz w:val="20"/>
          <w:szCs w:val="20"/>
        </w:rPr>
        <w:t>)</w:t>
      </w:r>
    </w:p>
    <w:p w14:paraId="7672A161" w14:textId="3066F57B" w:rsidR="002876D2" w:rsidRPr="002876D2" w:rsidRDefault="002876D2" w:rsidP="002876D2">
      <w:pPr>
        <w:pStyle w:val="ListParagraph"/>
        <w:numPr>
          <w:ilvl w:val="0"/>
          <w:numId w:val="11"/>
        </w:numPr>
        <w:rPr>
          <w:rFonts w:asciiTheme="minorHAnsi" w:hAnsiTheme="minorHAnsi" w:cstheme="minorHAnsi"/>
          <w:sz w:val="20"/>
          <w:szCs w:val="20"/>
        </w:rPr>
      </w:pPr>
      <w:r w:rsidRPr="002876D2">
        <w:rPr>
          <w:rFonts w:asciiTheme="minorHAnsi" w:hAnsiTheme="minorHAnsi" w:cstheme="minorHAnsi"/>
          <w:sz w:val="20"/>
          <w:szCs w:val="20"/>
        </w:rPr>
        <w:t>Suppor</w:t>
      </w:r>
      <w:r>
        <w:rPr>
          <w:rFonts w:asciiTheme="minorHAnsi" w:hAnsiTheme="minorHAnsi" w:cstheme="minorHAnsi"/>
          <w:sz w:val="20"/>
          <w:szCs w:val="20"/>
        </w:rPr>
        <w:t>t</w:t>
      </w:r>
      <w:r w:rsidRPr="002876D2">
        <w:rPr>
          <w:rFonts w:asciiTheme="minorHAnsi" w:hAnsiTheme="minorHAnsi" w:cstheme="minorHAnsi"/>
          <w:sz w:val="20"/>
          <w:szCs w:val="20"/>
        </w:rPr>
        <w:t xml:space="preserve"> and manag</w:t>
      </w:r>
      <w:r>
        <w:rPr>
          <w:rFonts w:asciiTheme="minorHAnsi" w:hAnsiTheme="minorHAnsi" w:cstheme="minorHAnsi"/>
          <w:sz w:val="20"/>
          <w:szCs w:val="20"/>
        </w:rPr>
        <w:t>e</w:t>
      </w:r>
      <w:r w:rsidRPr="002876D2">
        <w:rPr>
          <w:rFonts w:asciiTheme="minorHAnsi" w:hAnsiTheme="minorHAnsi" w:cstheme="minorHAnsi"/>
          <w:sz w:val="20"/>
          <w:szCs w:val="20"/>
        </w:rPr>
        <w:t xml:space="preserve"> operational relationships with key Payment Service Providers (PSPs) across international markets, ensuring effective collaboration, service quality, and compliance with operational standards.</w:t>
      </w:r>
    </w:p>
    <w:p w14:paraId="47720FE8" w14:textId="6719800B" w:rsidR="002876D2" w:rsidRPr="002876D2" w:rsidRDefault="002876D2" w:rsidP="002876D2">
      <w:pPr>
        <w:pStyle w:val="ListParagraph"/>
        <w:numPr>
          <w:ilvl w:val="0"/>
          <w:numId w:val="11"/>
        </w:numPr>
        <w:rPr>
          <w:rFonts w:asciiTheme="minorHAnsi" w:hAnsiTheme="minorHAnsi" w:cstheme="minorHAnsi"/>
          <w:sz w:val="20"/>
          <w:szCs w:val="20"/>
        </w:rPr>
      </w:pPr>
      <w:r w:rsidRPr="002876D2">
        <w:rPr>
          <w:rFonts w:asciiTheme="minorHAnsi" w:hAnsiTheme="minorHAnsi" w:cstheme="minorHAnsi"/>
          <w:sz w:val="20"/>
          <w:szCs w:val="20"/>
        </w:rPr>
        <w:t>Dr</w:t>
      </w:r>
      <w:r>
        <w:rPr>
          <w:rFonts w:asciiTheme="minorHAnsi" w:hAnsiTheme="minorHAnsi" w:cstheme="minorHAnsi"/>
          <w:sz w:val="20"/>
          <w:szCs w:val="20"/>
        </w:rPr>
        <w:t>i</w:t>
      </w:r>
      <w:r w:rsidRPr="002876D2">
        <w:rPr>
          <w:rFonts w:asciiTheme="minorHAnsi" w:hAnsiTheme="minorHAnsi" w:cstheme="minorHAnsi"/>
          <w:sz w:val="20"/>
          <w:szCs w:val="20"/>
        </w:rPr>
        <w:t>ve the adoption and implementation of network policies aligned with the global PSP strategy to enhance operational efficiency and strategic delivery.</w:t>
      </w:r>
    </w:p>
    <w:p w14:paraId="2AA37B43" w14:textId="140B93D3" w:rsidR="001469B9" w:rsidRPr="001469B9" w:rsidRDefault="001469B9" w:rsidP="001469B9">
      <w:pPr>
        <w:pStyle w:val="ListParagraph"/>
        <w:numPr>
          <w:ilvl w:val="0"/>
          <w:numId w:val="11"/>
        </w:numPr>
        <w:rPr>
          <w:rFonts w:asciiTheme="minorHAnsi" w:hAnsiTheme="minorHAnsi" w:cstheme="minorHAnsi"/>
          <w:sz w:val="20"/>
          <w:szCs w:val="20"/>
        </w:rPr>
      </w:pPr>
      <w:r w:rsidRPr="001469B9">
        <w:rPr>
          <w:rFonts w:asciiTheme="minorHAnsi" w:hAnsiTheme="minorHAnsi" w:cstheme="minorHAnsi"/>
          <w:sz w:val="20"/>
          <w:szCs w:val="20"/>
        </w:rPr>
        <w:t>Partner</w:t>
      </w:r>
      <w:r>
        <w:rPr>
          <w:rFonts w:asciiTheme="minorHAnsi" w:hAnsiTheme="minorHAnsi" w:cstheme="minorHAnsi"/>
          <w:sz w:val="20"/>
          <w:szCs w:val="20"/>
        </w:rPr>
        <w:t>ship</w:t>
      </w:r>
      <w:r w:rsidRPr="001469B9">
        <w:rPr>
          <w:rFonts w:asciiTheme="minorHAnsi" w:hAnsiTheme="minorHAnsi" w:cstheme="minorHAnsi"/>
          <w:sz w:val="20"/>
          <w:szCs w:val="20"/>
        </w:rPr>
        <w:t xml:space="preserve"> with internal teams and external PSPs to identify and mitigate potential service disruptions, maintaining consistent SLA performance.</w:t>
      </w:r>
    </w:p>
    <w:p w14:paraId="0D9B0FDF" w14:textId="6F8DBB1F" w:rsidR="00B368B4" w:rsidRPr="00B368B4" w:rsidRDefault="001469B9" w:rsidP="00A11464">
      <w:pPr>
        <w:pStyle w:val="ListParagraph"/>
        <w:numPr>
          <w:ilvl w:val="0"/>
          <w:numId w:val="11"/>
        </w:numPr>
      </w:pPr>
      <w:r w:rsidRPr="005F4736">
        <w:rPr>
          <w:rFonts w:asciiTheme="minorHAnsi" w:hAnsiTheme="minorHAnsi" w:cstheme="minorHAnsi"/>
          <w:sz w:val="20"/>
          <w:szCs w:val="20"/>
        </w:rPr>
        <w:t>Provided strategic insights into PSP performance, risk exposure, and efficiency opportunities through data-driven analysis and reporting.</w:t>
      </w:r>
    </w:p>
    <w:p w14:paraId="78059C93" w14:textId="4F820EAE" w:rsidR="003B240F" w:rsidRPr="00145C70" w:rsidRDefault="003B240F" w:rsidP="00145C70">
      <w:pPr>
        <w:spacing w:after="0" w:line="240" w:lineRule="auto"/>
        <w:ind w:right="310"/>
        <w:rPr>
          <w:rFonts w:asciiTheme="minorHAnsi" w:hAnsiTheme="minorHAnsi" w:cstheme="minorHAnsi"/>
          <w:b/>
          <w:sz w:val="20"/>
          <w:szCs w:val="20"/>
        </w:rPr>
      </w:pPr>
      <w:r w:rsidRPr="00145C70">
        <w:rPr>
          <w:rFonts w:asciiTheme="minorHAnsi" w:hAnsiTheme="minorHAnsi" w:cstheme="minorHAnsi"/>
          <w:b/>
          <w:sz w:val="20"/>
          <w:szCs w:val="20"/>
        </w:rPr>
        <w:t>D</w:t>
      </w:r>
      <w:r w:rsidR="00912FAB">
        <w:rPr>
          <w:rFonts w:asciiTheme="minorHAnsi" w:hAnsiTheme="minorHAnsi" w:cstheme="minorHAnsi"/>
          <w:b/>
          <w:sz w:val="20"/>
          <w:szCs w:val="20"/>
        </w:rPr>
        <w:t xml:space="preserve">OJO </w:t>
      </w:r>
      <w:proofErr w:type="spellStart"/>
      <w:r w:rsidR="00912FAB">
        <w:rPr>
          <w:rFonts w:asciiTheme="minorHAnsi" w:hAnsiTheme="minorHAnsi" w:cstheme="minorHAnsi"/>
          <w:b/>
          <w:sz w:val="20"/>
          <w:szCs w:val="20"/>
        </w:rPr>
        <w:t>Payment</w:t>
      </w:r>
      <w:r w:rsidR="00820A85">
        <w:rPr>
          <w:rFonts w:asciiTheme="minorHAnsi" w:hAnsiTheme="minorHAnsi" w:cstheme="minorHAnsi"/>
          <w:b/>
          <w:sz w:val="20"/>
          <w:szCs w:val="20"/>
        </w:rPr>
        <w:t>S</w:t>
      </w:r>
      <w:r w:rsidR="00912FAB">
        <w:rPr>
          <w:rFonts w:asciiTheme="minorHAnsi" w:hAnsiTheme="minorHAnsi" w:cstheme="minorHAnsi"/>
          <w:b/>
          <w:sz w:val="20"/>
          <w:szCs w:val="20"/>
        </w:rPr>
        <w:t>ense</w:t>
      </w:r>
      <w:proofErr w:type="spellEnd"/>
    </w:p>
    <w:p w14:paraId="2C982C87" w14:textId="4E92A73B" w:rsidR="003B240F" w:rsidRPr="00145C70" w:rsidRDefault="003B240F" w:rsidP="00145C70">
      <w:pPr>
        <w:spacing w:after="0" w:line="240" w:lineRule="auto"/>
        <w:ind w:right="310"/>
        <w:rPr>
          <w:rFonts w:asciiTheme="minorHAnsi" w:hAnsiTheme="minorHAnsi" w:cstheme="minorHAnsi"/>
          <w:b/>
          <w:sz w:val="20"/>
          <w:szCs w:val="20"/>
        </w:rPr>
      </w:pPr>
      <w:r w:rsidRPr="00145C70">
        <w:rPr>
          <w:rFonts w:asciiTheme="minorHAnsi" w:hAnsiTheme="minorHAnsi" w:cstheme="minorHAnsi"/>
          <w:b/>
          <w:sz w:val="20"/>
          <w:szCs w:val="20"/>
        </w:rPr>
        <w:t xml:space="preserve">Payment Operations </w:t>
      </w:r>
      <w:r w:rsidR="00912FAB">
        <w:rPr>
          <w:rFonts w:asciiTheme="minorHAnsi" w:hAnsiTheme="minorHAnsi" w:cstheme="minorHAnsi"/>
          <w:b/>
          <w:sz w:val="20"/>
          <w:szCs w:val="20"/>
        </w:rPr>
        <w:t>Manager</w:t>
      </w:r>
      <w:r w:rsidRPr="00145C70">
        <w:rPr>
          <w:rFonts w:asciiTheme="minorHAnsi" w:hAnsiTheme="minorHAnsi" w:cstheme="minorHAnsi"/>
          <w:b/>
          <w:sz w:val="20"/>
          <w:szCs w:val="20"/>
        </w:rPr>
        <w:tab/>
      </w:r>
      <w:r w:rsidRPr="00145C70">
        <w:rPr>
          <w:rFonts w:asciiTheme="minorHAnsi" w:hAnsiTheme="minorHAnsi" w:cstheme="minorHAnsi"/>
          <w:b/>
          <w:sz w:val="20"/>
          <w:szCs w:val="20"/>
        </w:rPr>
        <w:tab/>
      </w:r>
      <w:r w:rsidR="00145C70">
        <w:rPr>
          <w:rFonts w:asciiTheme="minorHAnsi" w:hAnsiTheme="minorHAnsi" w:cstheme="minorHAnsi"/>
          <w:b/>
          <w:sz w:val="20"/>
          <w:szCs w:val="20"/>
        </w:rPr>
        <w:t>-</w:t>
      </w:r>
      <w:r w:rsidR="00145C70">
        <w:rPr>
          <w:rFonts w:asciiTheme="minorHAnsi" w:hAnsiTheme="minorHAnsi" w:cstheme="minorHAnsi"/>
          <w:b/>
          <w:sz w:val="20"/>
          <w:szCs w:val="20"/>
        </w:rPr>
        <w:tab/>
      </w:r>
      <w:r w:rsidR="00145C70">
        <w:rPr>
          <w:rFonts w:asciiTheme="minorHAnsi" w:hAnsiTheme="minorHAnsi" w:cstheme="minorHAnsi"/>
          <w:b/>
          <w:sz w:val="20"/>
          <w:szCs w:val="20"/>
        </w:rPr>
        <w:tab/>
      </w:r>
      <w:r w:rsidR="00912FAB">
        <w:rPr>
          <w:rFonts w:asciiTheme="minorHAnsi" w:hAnsiTheme="minorHAnsi" w:cstheme="minorHAnsi"/>
          <w:b/>
          <w:sz w:val="20"/>
          <w:szCs w:val="20"/>
        </w:rPr>
        <w:tab/>
      </w:r>
      <w:r w:rsidR="00912FAB">
        <w:rPr>
          <w:rFonts w:asciiTheme="minorHAnsi" w:hAnsiTheme="minorHAnsi" w:cstheme="minorHAnsi"/>
          <w:b/>
          <w:sz w:val="20"/>
          <w:szCs w:val="20"/>
        </w:rPr>
        <w:tab/>
        <w:t>(</w:t>
      </w:r>
      <w:r w:rsidRPr="00145C70">
        <w:rPr>
          <w:rFonts w:asciiTheme="minorHAnsi" w:hAnsiTheme="minorHAnsi" w:cstheme="minorHAnsi"/>
          <w:b/>
          <w:sz w:val="20"/>
          <w:szCs w:val="20"/>
        </w:rPr>
        <w:t>Jan</w:t>
      </w:r>
      <w:r w:rsidR="00145C70">
        <w:rPr>
          <w:rFonts w:asciiTheme="minorHAnsi" w:hAnsiTheme="minorHAnsi" w:cstheme="minorHAnsi"/>
          <w:b/>
          <w:sz w:val="20"/>
          <w:szCs w:val="20"/>
        </w:rPr>
        <w:t>uary</w:t>
      </w:r>
      <w:r w:rsidRPr="00145C70">
        <w:rPr>
          <w:rFonts w:asciiTheme="minorHAnsi" w:hAnsiTheme="minorHAnsi" w:cstheme="minorHAnsi"/>
          <w:b/>
          <w:sz w:val="20"/>
          <w:szCs w:val="20"/>
        </w:rPr>
        <w:t xml:space="preserve"> 2022 </w:t>
      </w:r>
      <w:r w:rsidR="00912FAB">
        <w:rPr>
          <w:rFonts w:asciiTheme="minorHAnsi" w:hAnsiTheme="minorHAnsi" w:cstheme="minorHAnsi"/>
          <w:b/>
          <w:sz w:val="20"/>
          <w:szCs w:val="20"/>
        </w:rPr>
        <w:t xml:space="preserve">– </w:t>
      </w:r>
      <w:r w:rsidR="00B368B4">
        <w:rPr>
          <w:rFonts w:asciiTheme="minorHAnsi" w:hAnsiTheme="minorHAnsi" w:cstheme="minorHAnsi"/>
          <w:b/>
          <w:sz w:val="20"/>
          <w:szCs w:val="20"/>
        </w:rPr>
        <w:t>July 2025</w:t>
      </w:r>
      <w:r w:rsidR="00912FAB">
        <w:rPr>
          <w:rFonts w:asciiTheme="minorHAnsi" w:hAnsiTheme="minorHAnsi" w:cstheme="minorHAnsi"/>
          <w:b/>
          <w:sz w:val="20"/>
          <w:szCs w:val="20"/>
        </w:rPr>
        <w:t>)</w:t>
      </w:r>
    </w:p>
    <w:p w14:paraId="01F8C0E7" w14:textId="6DA3A8EC" w:rsidR="00363922" w:rsidRPr="00363922" w:rsidRDefault="00363922" w:rsidP="00363922">
      <w:pPr>
        <w:pStyle w:val="ListParagraph"/>
        <w:numPr>
          <w:ilvl w:val="0"/>
          <w:numId w:val="9"/>
        </w:numPr>
        <w:jc w:val="both"/>
        <w:rPr>
          <w:rFonts w:asciiTheme="minorHAnsi" w:hAnsiTheme="minorHAnsi" w:cstheme="minorHAnsi"/>
          <w:sz w:val="20"/>
          <w:szCs w:val="20"/>
        </w:rPr>
      </w:pPr>
      <w:r w:rsidRPr="00363922">
        <w:rPr>
          <w:rFonts w:asciiTheme="minorHAnsi" w:hAnsiTheme="minorHAnsi" w:cstheme="minorHAnsi"/>
          <w:sz w:val="20"/>
          <w:szCs w:val="20"/>
        </w:rPr>
        <w:t>Managed all aspects of daily payment operations, including product configuration, transaction authorization, merchant settlements, billing, reconciliation, scheme clearing, and customer support for payment-related queries.</w:t>
      </w:r>
    </w:p>
    <w:p w14:paraId="733EA2EA" w14:textId="77777777" w:rsidR="00363922" w:rsidRPr="00363922" w:rsidRDefault="00363922" w:rsidP="00363922">
      <w:pPr>
        <w:pStyle w:val="ListParagraph"/>
        <w:numPr>
          <w:ilvl w:val="0"/>
          <w:numId w:val="9"/>
        </w:numPr>
        <w:jc w:val="both"/>
        <w:rPr>
          <w:rFonts w:asciiTheme="minorHAnsi" w:hAnsiTheme="minorHAnsi" w:cstheme="minorHAnsi"/>
          <w:sz w:val="20"/>
          <w:szCs w:val="20"/>
        </w:rPr>
      </w:pPr>
      <w:r w:rsidRPr="00363922">
        <w:rPr>
          <w:rFonts w:asciiTheme="minorHAnsi" w:hAnsiTheme="minorHAnsi" w:cstheme="minorHAnsi"/>
          <w:sz w:val="20"/>
          <w:szCs w:val="20"/>
        </w:rPr>
        <w:t>Built and optimized daily acquiring and issuing processes, ensuring continuous process improvement, scalability, and robust documentation.</w:t>
      </w:r>
    </w:p>
    <w:p w14:paraId="35233070" w14:textId="77777777" w:rsidR="00363922" w:rsidRPr="00363922" w:rsidRDefault="00363922" w:rsidP="00363922">
      <w:pPr>
        <w:pStyle w:val="ListParagraph"/>
        <w:numPr>
          <w:ilvl w:val="0"/>
          <w:numId w:val="9"/>
        </w:numPr>
        <w:jc w:val="both"/>
        <w:rPr>
          <w:rFonts w:asciiTheme="minorHAnsi" w:hAnsiTheme="minorHAnsi" w:cstheme="minorHAnsi"/>
          <w:sz w:val="20"/>
          <w:szCs w:val="20"/>
        </w:rPr>
      </w:pPr>
      <w:r w:rsidRPr="00363922">
        <w:rPr>
          <w:rFonts w:asciiTheme="minorHAnsi" w:hAnsiTheme="minorHAnsi" w:cstheme="minorHAnsi"/>
          <w:sz w:val="20"/>
          <w:szCs w:val="20"/>
        </w:rPr>
        <w:lastRenderedPageBreak/>
        <w:t>Collaborated cross-functionally with Payments, Transformation, Technology, Engineering, and Operations teams to design and enhance operational structures and workflows.</w:t>
      </w:r>
    </w:p>
    <w:p w14:paraId="5C9A46E1" w14:textId="77777777" w:rsidR="00363922" w:rsidRPr="00363922" w:rsidRDefault="00363922" w:rsidP="00363922">
      <w:pPr>
        <w:pStyle w:val="ListParagraph"/>
        <w:numPr>
          <w:ilvl w:val="0"/>
          <w:numId w:val="9"/>
        </w:numPr>
        <w:jc w:val="both"/>
        <w:rPr>
          <w:rFonts w:asciiTheme="minorHAnsi" w:hAnsiTheme="minorHAnsi" w:cstheme="minorHAnsi"/>
          <w:sz w:val="20"/>
          <w:szCs w:val="20"/>
        </w:rPr>
      </w:pPr>
      <w:r w:rsidRPr="00363922">
        <w:rPr>
          <w:rFonts w:asciiTheme="minorHAnsi" w:hAnsiTheme="minorHAnsi" w:cstheme="minorHAnsi"/>
          <w:sz w:val="20"/>
          <w:szCs w:val="20"/>
        </w:rPr>
        <w:t>Supported daily operations across multiple UK payment schemes (FPS, CHAPS, BACS, Direct Debit, and Direct Debit Collections) while ensuring full regulatory and scheme compliance.</w:t>
      </w:r>
    </w:p>
    <w:p w14:paraId="3BC6E6E4" w14:textId="77777777" w:rsidR="00363922" w:rsidRPr="00363922" w:rsidRDefault="00363922" w:rsidP="00363922">
      <w:pPr>
        <w:pStyle w:val="ListParagraph"/>
        <w:numPr>
          <w:ilvl w:val="0"/>
          <w:numId w:val="9"/>
        </w:numPr>
        <w:jc w:val="both"/>
        <w:rPr>
          <w:rFonts w:asciiTheme="minorHAnsi" w:hAnsiTheme="minorHAnsi" w:cstheme="minorHAnsi"/>
          <w:sz w:val="20"/>
          <w:szCs w:val="20"/>
        </w:rPr>
      </w:pPr>
      <w:r w:rsidRPr="00363922">
        <w:rPr>
          <w:rFonts w:asciiTheme="minorHAnsi" w:hAnsiTheme="minorHAnsi" w:cstheme="minorHAnsi"/>
          <w:sz w:val="20"/>
          <w:szCs w:val="20"/>
        </w:rPr>
        <w:t>Contributed to strategic initiatives, including EU and international expansion projects, ensuring operational readiness and compliance with global standards.</w:t>
      </w:r>
    </w:p>
    <w:p w14:paraId="576994AE" w14:textId="77777777" w:rsidR="00363922" w:rsidRPr="00363922" w:rsidRDefault="00363922" w:rsidP="00363922">
      <w:pPr>
        <w:pStyle w:val="ListParagraph"/>
        <w:numPr>
          <w:ilvl w:val="0"/>
          <w:numId w:val="9"/>
        </w:numPr>
        <w:jc w:val="both"/>
        <w:rPr>
          <w:rFonts w:asciiTheme="minorHAnsi" w:hAnsiTheme="minorHAnsi" w:cstheme="minorHAnsi"/>
          <w:sz w:val="20"/>
          <w:szCs w:val="20"/>
        </w:rPr>
      </w:pPr>
      <w:r w:rsidRPr="00363922">
        <w:rPr>
          <w:rFonts w:asciiTheme="minorHAnsi" w:hAnsiTheme="minorHAnsi" w:cstheme="minorHAnsi"/>
          <w:sz w:val="20"/>
          <w:szCs w:val="20"/>
        </w:rPr>
        <w:t>Monitored real-time payment transaction flows to ensure service availability, performance against SLAs, and rapid issue escalation and resolution.</w:t>
      </w:r>
    </w:p>
    <w:p w14:paraId="3FFFEC18" w14:textId="77777777" w:rsidR="00363922" w:rsidRPr="00363922" w:rsidRDefault="00363922" w:rsidP="00363922">
      <w:pPr>
        <w:pStyle w:val="ListParagraph"/>
        <w:numPr>
          <w:ilvl w:val="0"/>
          <w:numId w:val="9"/>
        </w:numPr>
        <w:jc w:val="both"/>
        <w:rPr>
          <w:rFonts w:asciiTheme="minorHAnsi" w:hAnsiTheme="minorHAnsi" w:cstheme="minorHAnsi"/>
          <w:sz w:val="20"/>
          <w:szCs w:val="20"/>
        </w:rPr>
      </w:pPr>
      <w:r w:rsidRPr="00363922">
        <w:rPr>
          <w:rFonts w:asciiTheme="minorHAnsi" w:hAnsiTheme="minorHAnsi" w:cstheme="minorHAnsi"/>
          <w:sz w:val="20"/>
          <w:szCs w:val="20"/>
        </w:rPr>
        <w:t>Developed new processes and workflows to enhance operational efficiency, scalability, and readiness for new product launches in partnership with Product and Payments teams.</w:t>
      </w:r>
    </w:p>
    <w:p w14:paraId="23CFB12B" w14:textId="77777777" w:rsidR="00363922" w:rsidRPr="00363922" w:rsidRDefault="00363922" w:rsidP="00363922">
      <w:pPr>
        <w:pStyle w:val="ListParagraph"/>
        <w:numPr>
          <w:ilvl w:val="0"/>
          <w:numId w:val="9"/>
        </w:numPr>
        <w:jc w:val="both"/>
        <w:rPr>
          <w:rFonts w:asciiTheme="minorHAnsi" w:hAnsiTheme="minorHAnsi" w:cstheme="minorHAnsi"/>
          <w:sz w:val="20"/>
          <w:szCs w:val="20"/>
        </w:rPr>
      </w:pPr>
      <w:r w:rsidRPr="00363922">
        <w:rPr>
          <w:rFonts w:asciiTheme="minorHAnsi" w:hAnsiTheme="minorHAnsi" w:cstheme="minorHAnsi"/>
          <w:sz w:val="20"/>
          <w:szCs w:val="20"/>
        </w:rPr>
        <w:t>Applied data mining and statistical analysis to generate actionable insights, improve operational reporting, and support strategic decision-making.</w:t>
      </w:r>
    </w:p>
    <w:p w14:paraId="6EC5FB47" w14:textId="3F484DB9" w:rsidR="00912FAB" w:rsidRPr="00363922" w:rsidRDefault="00363922" w:rsidP="00363922">
      <w:pPr>
        <w:pStyle w:val="ListParagraph"/>
        <w:numPr>
          <w:ilvl w:val="0"/>
          <w:numId w:val="9"/>
        </w:numPr>
        <w:jc w:val="both"/>
        <w:rPr>
          <w:rFonts w:asciiTheme="minorHAnsi" w:hAnsiTheme="minorHAnsi" w:cstheme="minorHAnsi"/>
          <w:sz w:val="20"/>
          <w:szCs w:val="20"/>
        </w:rPr>
      </w:pPr>
      <w:r w:rsidRPr="00363922">
        <w:rPr>
          <w:rFonts w:asciiTheme="minorHAnsi" w:hAnsiTheme="minorHAnsi" w:cstheme="minorHAnsi"/>
          <w:sz w:val="20"/>
          <w:szCs w:val="20"/>
        </w:rPr>
        <w:t>Supported incident management, risk mitigation, and fraud investigations, promoting a culture of knowledge sharing through training and operational guidance.</w:t>
      </w:r>
    </w:p>
    <w:p w14:paraId="0BF30E05" w14:textId="5097E8AC" w:rsidR="00E9609E" w:rsidRPr="00ED15E4" w:rsidRDefault="00E9609E" w:rsidP="00E9609E">
      <w:pPr>
        <w:spacing w:after="0" w:line="240" w:lineRule="auto"/>
        <w:ind w:right="310"/>
        <w:rPr>
          <w:rFonts w:asciiTheme="minorHAnsi" w:hAnsiTheme="minorHAnsi" w:cstheme="minorHAnsi"/>
          <w:b/>
          <w:sz w:val="20"/>
          <w:szCs w:val="20"/>
        </w:rPr>
      </w:pPr>
      <w:r>
        <w:rPr>
          <w:rFonts w:asciiTheme="minorHAnsi" w:hAnsiTheme="minorHAnsi" w:cstheme="minorHAnsi"/>
          <w:b/>
          <w:sz w:val="20"/>
          <w:szCs w:val="20"/>
        </w:rPr>
        <w:t>Pay.UK (Bacs, Faster Payment and Cheques &amp; Credit Clearing Company)</w:t>
      </w:r>
    </w:p>
    <w:p w14:paraId="066D816E" w14:textId="071843D1" w:rsidR="00E9609E" w:rsidRPr="00ED15E4" w:rsidRDefault="00E9609E" w:rsidP="00E9609E">
      <w:pPr>
        <w:spacing w:after="0" w:line="240" w:lineRule="auto"/>
        <w:ind w:right="310"/>
        <w:rPr>
          <w:rFonts w:asciiTheme="minorHAnsi" w:hAnsiTheme="minorHAnsi" w:cstheme="minorHAnsi"/>
          <w:b/>
          <w:sz w:val="20"/>
          <w:szCs w:val="20"/>
        </w:rPr>
      </w:pPr>
      <w:r>
        <w:rPr>
          <w:rFonts w:asciiTheme="minorHAnsi" w:hAnsiTheme="minorHAnsi" w:cstheme="minorHAnsi"/>
          <w:b/>
          <w:sz w:val="20"/>
          <w:szCs w:val="20"/>
        </w:rPr>
        <w:t xml:space="preserve">Service Operations </w:t>
      </w:r>
      <w:r w:rsidR="00925627">
        <w:rPr>
          <w:rFonts w:asciiTheme="minorHAnsi" w:hAnsiTheme="minorHAnsi" w:cstheme="minorHAnsi"/>
          <w:b/>
          <w:sz w:val="20"/>
          <w:szCs w:val="20"/>
        </w:rPr>
        <w:t>Manage</w:t>
      </w:r>
      <w:r w:rsidR="0070576C">
        <w:rPr>
          <w:rFonts w:asciiTheme="minorHAnsi" w:hAnsiTheme="minorHAnsi" w:cstheme="minorHAnsi"/>
          <w:b/>
          <w:sz w:val="20"/>
          <w:szCs w:val="20"/>
        </w:rPr>
        <w:t>r</w:t>
      </w:r>
      <w:r w:rsidR="0070576C">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sidRPr="00ED15E4">
        <w:rPr>
          <w:rFonts w:asciiTheme="minorHAnsi" w:hAnsiTheme="minorHAnsi" w:cstheme="minorHAnsi"/>
          <w:sz w:val="20"/>
          <w:szCs w:val="20"/>
        </w:rPr>
        <w:t>(</w:t>
      </w:r>
      <w:r>
        <w:rPr>
          <w:rFonts w:asciiTheme="minorHAnsi" w:hAnsiTheme="minorHAnsi" w:cstheme="minorHAnsi"/>
          <w:sz w:val="20"/>
          <w:szCs w:val="20"/>
        </w:rPr>
        <w:t>April</w:t>
      </w:r>
      <w:r w:rsidRPr="00ED15E4">
        <w:rPr>
          <w:rFonts w:asciiTheme="minorHAnsi" w:hAnsiTheme="minorHAnsi" w:cstheme="minorHAnsi"/>
          <w:sz w:val="20"/>
          <w:szCs w:val="20"/>
        </w:rPr>
        <w:t xml:space="preserve"> 20</w:t>
      </w:r>
      <w:r>
        <w:rPr>
          <w:rFonts w:asciiTheme="minorHAnsi" w:hAnsiTheme="minorHAnsi" w:cstheme="minorHAnsi"/>
          <w:sz w:val="20"/>
          <w:szCs w:val="20"/>
        </w:rPr>
        <w:t>2</w:t>
      </w:r>
      <w:r w:rsidRPr="00ED15E4">
        <w:rPr>
          <w:rFonts w:asciiTheme="minorHAnsi" w:hAnsiTheme="minorHAnsi" w:cstheme="minorHAnsi"/>
          <w:sz w:val="20"/>
          <w:szCs w:val="20"/>
        </w:rPr>
        <w:t xml:space="preserve">1 – </w:t>
      </w:r>
      <w:r w:rsidR="003B240F">
        <w:rPr>
          <w:rFonts w:asciiTheme="minorHAnsi" w:hAnsiTheme="minorHAnsi" w:cstheme="minorHAnsi"/>
          <w:sz w:val="20"/>
          <w:szCs w:val="20"/>
        </w:rPr>
        <w:t>Jan 2022</w:t>
      </w:r>
      <w:r w:rsidRPr="00ED15E4">
        <w:rPr>
          <w:rFonts w:asciiTheme="minorHAnsi" w:hAnsiTheme="minorHAnsi" w:cstheme="minorHAnsi"/>
          <w:sz w:val="20"/>
          <w:szCs w:val="20"/>
        </w:rPr>
        <w:t>)</w:t>
      </w:r>
    </w:p>
    <w:p w14:paraId="32C3B67F" w14:textId="77777777" w:rsidR="003F263F" w:rsidRDefault="003F263F" w:rsidP="000A30FE">
      <w:pPr>
        <w:numPr>
          <w:ilvl w:val="0"/>
          <w:numId w:val="3"/>
        </w:numPr>
        <w:tabs>
          <w:tab w:val="clear" w:pos="720"/>
        </w:tabs>
        <w:autoSpaceDE w:val="0"/>
        <w:autoSpaceDN w:val="0"/>
        <w:spacing w:after="0" w:line="240" w:lineRule="auto"/>
        <w:ind w:left="709" w:right="310" w:hanging="283"/>
        <w:jc w:val="both"/>
        <w:rPr>
          <w:rFonts w:asciiTheme="minorHAnsi" w:hAnsiTheme="minorHAnsi" w:cstheme="minorHAnsi"/>
          <w:sz w:val="20"/>
          <w:szCs w:val="20"/>
        </w:rPr>
      </w:pPr>
      <w:r w:rsidRPr="003F263F">
        <w:rPr>
          <w:rFonts w:asciiTheme="minorHAnsi" w:hAnsiTheme="minorHAnsi" w:cstheme="minorHAnsi"/>
          <w:sz w:val="20"/>
          <w:szCs w:val="20"/>
        </w:rPr>
        <w:t xml:space="preserve">Responsible for ensuring the integrity and reliability of robust and resilient operations </w:t>
      </w:r>
    </w:p>
    <w:p w14:paraId="03E638DC" w14:textId="7490859A" w:rsidR="003F263F" w:rsidRPr="003F263F" w:rsidRDefault="003F263F" w:rsidP="000A30FE">
      <w:pPr>
        <w:numPr>
          <w:ilvl w:val="0"/>
          <w:numId w:val="3"/>
        </w:numPr>
        <w:tabs>
          <w:tab w:val="clear" w:pos="720"/>
        </w:tabs>
        <w:autoSpaceDE w:val="0"/>
        <w:autoSpaceDN w:val="0"/>
        <w:spacing w:after="0" w:line="240" w:lineRule="auto"/>
        <w:ind w:left="709" w:right="310" w:hanging="283"/>
        <w:jc w:val="both"/>
        <w:rPr>
          <w:rFonts w:asciiTheme="minorHAnsi" w:hAnsiTheme="minorHAnsi" w:cstheme="minorHAnsi"/>
          <w:sz w:val="20"/>
          <w:szCs w:val="20"/>
        </w:rPr>
      </w:pPr>
      <w:r>
        <w:rPr>
          <w:rFonts w:asciiTheme="minorHAnsi" w:hAnsiTheme="minorHAnsi" w:cstheme="minorHAnsi"/>
          <w:sz w:val="20"/>
          <w:szCs w:val="20"/>
        </w:rPr>
        <w:t xml:space="preserve">Manage the </w:t>
      </w:r>
      <w:r w:rsidR="0070576C">
        <w:rPr>
          <w:rFonts w:asciiTheme="minorHAnsi" w:hAnsiTheme="minorHAnsi" w:cstheme="minorHAnsi"/>
          <w:sz w:val="20"/>
          <w:szCs w:val="20"/>
        </w:rPr>
        <w:t xml:space="preserve">risk </w:t>
      </w:r>
      <w:r w:rsidRPr="003F263F">
        <w:rPr>
          <w:rFonts w:asciiTheme="minorHAnsi" w:hAnsiTheme="minorHAnsi" w:cstheme="minorHAnsi"/>
          <w:sz w:val="20"/>
          <w:szCs w:val="20"/>
        </w:rPr>
        <w:t xml:space="preserve">and settlement operations for the FPS, Cheque &amp; Credit Clearing, Bacs service and Managed Services. </w:t>
      </w:r>
    </w:p>
    <w:p w14:paraId="69D7764A" w14:textId="77777777" w:rsidR="003F263F" w:rsidRDefault="003F263F" w:rsidP="000A30FE">
      <w:pPr>
        <w:numPr>
          <w:ilvl w:val="0"/>
          <w:numId w:val="3"/>
        </w:numPr>
        <w:tabs>
          <w:tab w:val="clear" w:pos="720"/>
        </w:tabs>
        <w:autoSpaceDE w:val="0"/>
        <w:autoSpaceDN w:val="0"/>
        <w:spacing w:after="0" w:line="240" w:lineRule="auto"/>
        <w:ind w:left="709" w:right="310" w:hanging="283"/>
        <w:jc w:val="both"/>
        <w:rPr>
          <w:rFonts w:asciiTheme="minorHAnsi" w:hAnsiTheme="minorHAnsi" w:cstheme="minorHAnsi"/>
          <w:sz w:val="20"/>
          <w:szCs w:val="20"/>
        </w:rPr>
      </w:pPr>
      <w:r>
        <w:rPr>
          <w:rFonts w:asciiTheme="minorHAnsi" w:hAnsiTheme="minorHAnsi" w:cstheme="minorHAnsi"/>
          <w:sz w:val="20"/>
          <w:szCs w:val="20"/>
        </w:rPr>
        <w:t>E</w:t>
      </w:r>
      <w:r w:rsidRPr="003F263F">
        <w:rPr>
          <w:rFonts w:asciiTheme="minorHAnsi" w:hAnsiTheme="minorHAnsi" w:cstheme="minorHAnsi"/>
          <w:sz w:val="20"/>
          <w:szCs w:val="20"/>
        </w:rPr>
        <w:t>nsur</w:t>
      </w:r>
      <w:r>
        <w:rPr>
          <w:rFonts w:asciiTheme="minorHAnsi" w:hAnsiTheme="minorHAnsi" w:cstheme="minorHAnsi"/>
          <w:sz w:val="20"/>
          <w:szCs w:val="20"/>
        </w:rPr>
        <w:t>e</w:t>
      </w:r>
      <w:r w:rsidRPr="003F263F">
        <w:rPr>
          <w:rFonts w:asciiTheme="minorHAnsi" w:hAnsiTheme="minorHAnsi" w:cstheme="minorHAnsi"/>
          <w:sz w:val="20"/>
          <w:szCs w:val="20"/>
        </w:rPr>
        <w:t xml:space="preserve"> that incidents are managed with no delays and there are crisis/incident management processes in place</w:t>
      </w:r>
    </w:p>
    <w:p w14:paraId="468F8BCD" w14:textId="6E726135" w:rsidR="00E9609E" w:rsidRPr="003F263F" w:rsidRDefault="003F263F" w:rsidP="000A30FE">
      <w:pPr>
        <w:numPr>
          <w:ilvl w:val="0"/>
          <w:numId w:val="3"/>
        </w:numPr>
        <w:tabs>
          <w:tab w:val="clear" w:pos="720"/>
        </w:tabs>
        <w:autoSpaceDE w:val="0"/>
        <w:autoSpaceDN w:val="0"/>
        <w:spacing w:after="0" w:line="240" w:lineRule="auto"/>
        <w:ind w:left="709" w:right="168" w:hanging="283"/>
        <w:jc w:val="both"/>
        <w:rPr>
          <w:rFonts w:asciiTheme="minorHAnsi" w:hAnsiTheme="minorHAnsi" w:cstheme="minorHAnsi"/>
          <w:b/>
          <w:sz w:val="20"/>
          <w:szCs w:val="20"/>
        </w:rPr>
      </w:pPr>
      <w:r w:rsidRPr="003F263F">
        <w:rPr>
          <w:rFonts w:asciiTheme="minorHAnsi" w:hAnsiTheme="minorHAnsi" w:cstheme="minorHAnsi"/>
          <w:sz w:val="20"/>
          <w:szCs w:val="20"/>
        </w:rPr>
        <w:t>Supports the timely delivery of Participant</w:t>
      </w:r>
      <w:r>
        <w:rPr>
          <w:rFonts w:asciiTheme="minorHAnsi" w:hAnsiTheme="minorHAnsi" w:cstheme="minorHAnsi"/>
          <w:sz w:val="20"/>
          <w:szCs w:val="20"/>
        </w:rPr>
        <w:t>s</w:t>
      </w:r>
      <w:r w:rsidRPr="003F263F">
        <w:rPr>
          <w:rFonts w:asciiTheme="minorHAnsi" w:hAnsiTheme="minorHAnsi" w:cstheme="minorHAnsi"/>
          <w:sz w:val="20"/>
          <w:szCs w:val="20"/>
        </w:rPr>
        <w:t xml:space="preserve"> and Scheme driven changes within the operations teams, including supporting change delivery in alignment with Pay.UK change framework and processes and in cooperation with the Change Team</w:t>
      </w:r>
    </w:p>
    <w:p w14:paraId="35081FEC" w14:textId="3DB57545" w:rsidR="003F263F" w:rsidRDefault="003F263F" w:rsidP="000A30FE">
      <w:pPr>
        <w:numPr>
          <w:ilvl w:val="0"/>
          <w:numId w:val="3"/>
        </w:numPr>
        <w:tabs>
          <w:tab w:val="clear" w:pos="720"/>
        </w:tabs>
        <w:autoSpaceDE w:val="0"/>
        <w:autoSpaceDN w:val="0"/>
        <w:spacing w:after="0" w:line="240" w:lineRule="auto"/>
        <w:ind w:left="709" w:right="310" w:hanging="283"/>
        <w:jc w:val="both"/>
        <w:rPr>
          <w:rFonts w:asciiTheme="minorHAnsi" w:hAnsiTheme="minorHAnsi" w:cstheme="minorHAnsi"/>
          <w:sz w:val="20"/>
          <w:szCs w:val="20"/>
        </w:rPr>
      </w:pPr>
      <w:r w:rsidRPr="003F263F">
        <w:rPr>
          <w:rFonts w:asciiTheme="minorHAnsi" w:hAnsiTheme="minorHAnsi" w:cstheme="minorHAnsi"/>
          <w:sz w:val="20"/>
          <w:szCs w:val="20"/>
        </w:rPr>
        <w:t xml:space="preserve">Participates in the Participant acceptance testing and implementation into live operations, of service enhancement/developments by the </w:t>
      </w:r>
      <w:r w:rsidR="007653B6" w:rsidRPr="003F263F">
        <w:rPr>
          <w:rFonts w:asciiTheme="minorHAnsi" w:hAnsiTheme="minorHAnsi" w:cstheme="minorHAnsi"/>
          <w:sz w:val="20"/>
          <w:szCs w:val="20"/>
        </w:rPr>
        <w:t>infrastructure</w:t>
      </w:r>
      <w:r w:rsidRPr="003F263F">
        <w:rPr>
          <w:rFonts w:asciiTheme="minorHAnsi" w:hAnsiTheme="minorHAnsi" w:cstheme="minorHAnsi"/>
          <w:sz w:val="20"/>
          <w:szCs w:val="20"/>
        </w:rPr>
        <w:t xml:space="preserve"> provider.  </w:t>
      </w:r>
    </w:p>
    <w:p w14:paraId="22D45776" w14:textId="60F7B126" w:rsidR="003F263F" w:rsidRPr="003F263F" w:rsidRDefault="003F263F" w:rsidP="000A30FE">
      <w:pPr>
        <w:numPr>
          <w:ilvl w:val="0"/>
          <w:numId w:val="3"/>
        </w:numPr>
        <w:tabs>
          <w:tab w:val="clear" w:pos="720"/>
        </w:tabs>
        <w:autoSpaceDE w:val="0"/>
        <w:autoSpaceDN w:val="0"/>
        <w:spacing w:after="0" w:line="240" w:lineRule="auto"/>
        <w:ind w:left="709" w:right="310" w:hanging="283"/>
        <w:jc w:val="both"/>
        <w:rPr>
          <w:rFonts w:asciiTheme="minorHAnsi" w:hAnsiTheme="minorHAnsi" w:cstheme="minorHAnsi"/>
          <w:sz w:val="20"/>
          <w:szCs w:val="20"/>
        </w:rPr>
      </w:pPr>
      <w:r w:rsidRPr="003F263F">
        <w:rPr>
          <w:rFonts w:asciiTheme="minorHAnsi" w:hAnsiTheme="minorHAnsi" w:cstheme="minorHAnsi"/>
          <w:sz w:val="20"/>
          <w:szCs w:val="20"/>
        </w:rPr>
        <w:t>On-going collation of data and production of performance monitoring reports.</w:t>
      </w:r>
    </w:p>
    <w:p w14:paraId="308AB77A" w14:textId="37326351" w:rsidR="0070576C" w:rsidRPr="00363922" w:rsidRDefault="003F263F" w:rsidP="00363922">
      <w:pPr>
        <w:numPr>
          <w:ilvl w:val="0"/>
          <w:numId w:val="3"/>
        </w:numPr>
        <w:tabs>
          <w:tab w:val="clear" w:pos="720"/>
        </w:tabs>
        <w:autoSpaceDE w:val="0"/>
        <w:autoSpaceDN w:val="0"/>
        <w:spacing w:after="0" w:line="240" w:lineRule="auto"/>
        <w:ind w:left="709" w:right="310" w:hanging="283"/>
        <w:jc w:val="both"/>
        <w:rPr>
          <w:rFonts w:asciiTheme="minorHAnsi" w:hAnsiTheme="minorHAnsi" w:cstheme="minorHAnsi"/>
          <w:sz w:val="20"/>
          <w:szCs w:val="20"/>
        </w:rPr>
      </w:pPr>
      <w:r w:rsidRPr="003F263F">
        <w:rPr>
          <w:rFonts w:asciiTheme="minorHAnsi" w:hAnsiTheme="minorHAnsi" w:cstheme="minorHAnsi"/>
          <w:sz w:val="20"/>
          <w:szCs w:val="20"/>
        </w:rPr>
        <w:t>Monitoring and reporting on Participants’ and suppliers’ (clearing and settlement agents) performance against agreed contract terms and service levels.</w:t>
      </w:r>
    </w:p>
    <w:p w14:paraId="63BEAE66" w14:textId="77777777" w:rsidR="00145C70" w:rsidRPr="0070576C" w:rsidRDefault="00145C70" w:rsidP="00145C70">
      <w:pPr>
        <w:autoSpaceDE w:val="0"/>
        <w:autoSpaceDN w:val="0"/>
        <w:spacing w:after="0" w:line="240" w:lineRule="auto"/>
        <w:ind w:left="540" w:right="310"/>
        <w:jc w:val="both"/>
        <w:rPr>
          <w:rFonts w:asciiTheme="minorHAnsi" w:hAnsiTheme="minorHAnsi" w:cstheme="minorHAnsi"/>
          <w:sz w:val="20"/>
          <w:szCs w:val="20"/>
        </w:rPr>
      </w:pPr>
    </w:p>
    <w:p w14:paraId="155349A5" w14:textId="77777777" w:rsidR="009D6141" w:rsidRPr="00ED15E4" w:rsidRDefault="00B42CEF" w:rsidP="00E9609E">
      <w:pPr>
        <w:spacing w:after="0" w:line="240" w:lineRule="auto"/>
        <w:ind w:right="310"/>
        <w:rPr>
          <w:rFonts w:asciiTheme="minorHAnsi" w:hAnsiTheme="minorHAnsi" w:cstheme="minorHAnsi"/>
          <w:b/>
          <w:sz w:val="20"/>
          <w:szCs w:val="20"/>
        </w:rPr>
      </w:pPr>
      <w:r w:rsidRPr="00ED15E4">
        <w:rPr>
          <w:rFonts w:asciiTheme="minorHAnsi" w:hAnsiTheme="minorHAnsi" w:cstheme="minorHAnsi"/>
          <w:b/>
          <w:sz w:val="20"/>
          <w:szCs w:val="20"/>
        </w:rPr>
        <w:t>Fiserv</w:t>
      </w:r>
      <w:r w:rsidR="00143C2D" w:rsidRPr="00ED15E4">
        <w:rPr>
          <w:rFonts w:asciiTheme="minorHAnsi" w:hAnsiTheme="minorHAnsi" w:cstheme="minorHAnsi"/>
          <w:b/>
          <w:sz w:val="20"/>
          <w:szCs w:val="20"/>
        </w:rPr>
        <w:t xml:space="preserve"> Inc</w:t>
      </w:r>
      <w:r w:rsidRPr="00ED15E4">
        <w:rPr>
          <w:rFonts w:asciiTheme="minorHAnsi" w:hAnsiTheme="minorHAnsi" w:cstheme="minorHAnsi"/>
          <w:b/>
          <w:sz w:val="20"/>
          <w:szCs w:val="20"/>
        </w:rPr>
        <w:t xml:space="preserve"> (Formerly First Data) </w:t>
      </w:r>
    </w:p>
    <w:p w14:paraId="30609C6E" w14:textId="25FFF883" w:rsidR="00B42CEF" w:rsidRPr="00ED15E4" w:rsidRDefault="00FB0DBA" w:rsidP="00E9609E">
      <w:pPr>
        <w:spacing w:after="0" w:line="240" w:lineRule="auto"/>
        <w:ind w:right="310"/>
        <w:rPr>
          <w:rFonts w:asciiTheme="minorHAnsi" w:hAnsiTheme="minorHAnsi" w:cstheme="minorHAnsi"/>
          <w:b/>
          <w:sz w:val="20"/>
          <w:szCs w:val="20"/>
        </w:rPr>
      </w:pPr>
      <w:r>
        <w:rPr>
          <w:rFonts w:asciiTheme="minorHAnsi" w:hAnsiTheme="minorHAnsi" w:cstheme="minorHAnsi"/>
          <w:b/>
          <w:sz w:val="20"/>
          <w:szCs w:val="20"/>
        </w:rPr>
        <w:t xml:space="preserve">Payments </w:t>
      </w:r>
      <w:r w:rsidR="008F0349">
        <w:rPr>
          <w:rFonts w:asciiTheme="minorHAnsi" w:hAnsiTheme="minorHAnsi" w:cstheme="minorHAnsi"/>
          <w:b/>
          <w:sz w:val="20"/>
          <w:szCs w:val="20"/>
        </w:rPr>
        <w:t xml:space="preserve">Operations </w:t>
      </w:r>
      <w:r w:rsidR="00CB0D25">
        <w:rPr>
          <w:rFonts w:asciiTheme="minorHAnsi" w:hAnsiTheme="minorHAnsi" w:cstheme="minorHAnsi"/>
          <w:b/>
          <w:sz w:val="20"/>
          <w:szCs w:val="20"/>
        </w:rPr>
        <w:t>Manager</w:t>
      </w:r>
      <w:r w:rsidR="00B42CEF" w:rsidRPr="00ED15E4">
        <w:rPr>
          <w:rFonts w:asciiTheme="minorHAnsi" w:hAnsiTheme="minorHAnsi" w:cstheme="minorHAnsi"/>
          <w:b/>
          <w:sz w:val="20"/>
          <w:szCs w:val="20"/>
        </w:rPr>
        <w:tab/>
        <w:t xml:space="preserve"> </w:t>
      </w:r>
      <w:r w:rsidR="00B42CEF" w:rsidRPr="00ED15E4">
        <w:rPr>
          <w:rFonts w:asciiTheme="minorHAnsi" w:hAnsiTheme="minorHAnsi" w:cstheme="minorHAnsi"/>
          <w:b/>
          <w:sz w:val="20"/>
          <w:szCs w:val="20"/>
        </w:rPr>
        <w:tab/>
      </w:r>
      <w:r w:rsidR="00E9609E">
        <w:rPr>
          <w:rFonts w:asciiTheme="minorHAnsi" w:hAnsiTheme="minorHAnsi" w:cstheme="minorHAnsi"/>
          <w:b/>
          <w:sz w:val="20"/>
          <w:szCs w:val="20"/>
        </w:rPr>
        <w:tab/>
      </w:r>
      <w:r w:rsidR="00E9609E">
        <w:rPr>
          <w:rFonts w:asciiTheme="minorHAnsi" w:hAnsiTheme="minorHAnsi" w:cstheme="minorHAnsi"/>
          <w:b/>
          <w:sz w:val="20"/>
          <w:szCs w:val="20"/>
        </w:rPr>
        <w:tab/>
      </w:r>
      <w:r w:rsidR="00E9609E">
        <w:rPr>
          <w:rFonts w:asciiTheme="minorHAnsi" w:hAnsiTheme="minorHAnsi" w:cstheme="minorHAnsi"/>
          <w:b/>
          <w:sz w:val="20"/>
          <w:szCs w:val="20"/>
        </w:rPr>
        <w:tab/>
      </w:r>
      <w:r w:rsidR="00B42CEF" w:rsidRPr="00ED15E4">
        <w:rPr>
          <w:rFonts w:asciiTheme="minorHAnsi" w:hAnsiTheme="minorHAnsi" w:cstheme="minorHAnsi"/>
          <w:sz w:val="20"/>
          <w:szCs w:val="20"/>
        </w:rPr>
        <w:t>(</w:t>
      </w:r>
      <w:r w:rsidR="00143C2D" w:rsidRPr="00ED15E4">
        <w:rPr>
          <w:rFonts w:asciiTheme="minorHAnsi" w:hAnsiTheme="minorHAnsi" w:cstheme="minorHAnsi"/>
          <w:sz w:val="20"/>
          <w:szCs w:val="20"/>
        </w:rPr>
        <w:t>January</w:t>
      </w:r>
      <w:r w:rsidR="00B42CEF" w:rsidRPr="00ED15E4">
        <w:rPr>
          <w:rFonts w:asciiTheme="minorHAnsi" w:hAnsiTheme="minorHAnsi" w:cstheme="minorHAnsi"/>
          <w:sz w:val="20"/>
          <w:szCs w:val="20"/>
        </w:rPr>
        <w:t xml:space="preserve"> 2019 – </w:t>
      </w:r>
      <w:r w:rsidR="00E9609E">
        <w:rPr>
          <w:rFonts w:asciiTheme="minorHAnsi" w:hAnsiTheme="minorHAnsi" w:cstheme="minorHAnsi"/>
          <w:sz w:val="20"/>
          <w:szCs w:val="20"/>
        </w:rPr>
        <w:t>April 2021)</w:t>
      </w:r>
    </w:p>
    <w:p w14:paraId="1E2719D1" w14:textId="77777777" w:rsidR="0047341E" w:rsidRDefault="00E273BC" w:rsidP="000A30FE">
      <w:pPr>
        <w:numPr>
          <w:ilvl w:val="0"/>
          <w:numId w:val="3"/>
        </w:numPr>
        <w:tabs>
          <w:tab w:val="clear" w:pos="720"/>
          <w:tab w:val="num" w:pos="709"/>
        </w:tabs>
        <w:autoSpaceDE w:val="0"/>
        <w:autoSpaceDN w:val="0"/>
        <w:spacing w:after="0" w:line="240" w:lineRule="auto"/>
        <w:ind w:left="709" w:right="310" w:hanging="360"/>
        <w:jc w:val="both"/>
        <w:rPr>
          <w:rFonts w:asciiTheme="minorHAnsi" w:hAnsiTheme="minorHAnsi" w:cstheme="minorHAnsi"/>
          <w:sz w:val="20"/>
          <w:szCs w:val="20"/>
        </w:rPr>
      </w:pPr>
      <w:r w:rsidRPr="00ED15E4">
        <w:rPr>
          <w:rFonts w:asciiTheme="minorHAnsi" w:hAnsiTheme="minorHAnsi" w:cstheme="minorHAnsi"/>
          <w:sz w:val="20"/>
          <w:szCs w:val="20"/>
        </w:rPr>
        <w:t>Provide</w:t>
      </w:r>
      <w:r w:rsidR="00B42CEF" w:rsidRPr="00ED15E4">
        <w:rPr>
          <w:rFonts w:asciiTheme="minorHAnsi" w:hAnsiTheme="minorHAnsi" w:cstheme="minorHAnsi"/>
          <w:sz w:val="20"/>
          <w:szCs w:val="20"/>
        </w:rPr>
        <w:t xml:space="preserve"> superior customer experience</w:t>
      </w:r>
      <w:r w:rsidR="00366420">
        <w:rPr>
          <w:rFonts w:asciiTheme="minorHAnsi" w:hAnsiTheme="minorHAnsi" w:cstheme="minorHAnsi"/>
          <w:sz w:val="20"/>
          <w:szCs w:val="20"/>
        </w:rPr>
        <w:t xml:space="preserve"> delivery</w:t>
      </w:r>
      <w:r w:rsidR="00B42CEF" w:rsidRPr="00ED15E4">
        <w:rPr>
          <w:rFonts w:asciiTheme="minorHAnsi" w:hAnsiTheme="minorHAnsi" w:cstheme="minorHAnsi"/>
          <w:sz w:val="20"/>
          <w:szCs w:val="20"/>
        </w:rPr>
        <w:t xml:space="preserve"> o</w:t>
      </w:r>
      <w:r w:rsidR="00A23E1D">
        <w:rPr>
          <w:rFonts w:asciiTheme="minorHAnsi" w:hAnsiTheme="minorHAnsi" w:cstheme="minorHAnsi"/>
          <w:sz w:val="20"/>
          <w:szCs w:val="20"/>
        </w:rPr>
        <w:t>n</w:t>
      </w:r>
      <w:r w:rsidR="00B42CEF" w:rsidRPr="00ED15E4">
        <w:rPr>
          <w:rFonts w:asciiTheme="minorHAnsi" w:hAnsiTheme="minorHAnsi" w:cstheme="minorHAnsi"/>
          <w:sz w:val="20"/>
          <w:szCs w:val="20"/>
        </w:rPr>
        <w:t xml:space="preserve"> cardholder</w:t>
      </w:r>
      <w:r w:rsidR="00E6119F" w:rsidRPr="00ED15E4">
        <w:rPr>
          <w:rFonts w:asciiTheme="minorHAnsi" w:hAnsiTheme="minorHAnsi" w:cstheme="minorHAnsi"/>
          <w:sz w:val="20"/>
          <w:szCs w:val="20"/>
        </w:rPr>
        <w:t>’</w:t>
      </w:r>
      <w:r w:rsidR="00B42CEF" w:rsidRPr="00ED15E4">
        <w:rPr>
          <w:rFonts w:asciiTheme="minorHAnsi" w:hAnsiTheme="minorHAnsi" w:cstheme="minorHAnsi"/>
          <w:sz w:val="20"/>
          <w:szCs w:val="20"/>
        </w:rPr>
        <w:t>s enquiries, requests and complaints</w:t>
      </w:r>
      <w:r w:rsidR="008C62A3" w:rsidRPr="00ED15E4">
        <w:rPr>
          <w:rFonts w:asciiTheme="minorHAnsi" w:hAnsiTheme="minorHAnsi" w:cstheme="minorHAnsi"/>
          <w:sz w:val="20"/>
          <w:szCs w:val="20"/>
        </w:rPr>
        <w:t>.</w:t>
      </w:r>
    </w:p>
    <w:p w14:paraId="29CCB251" w14:textId="3C9E6DB6" w:rsidR="0047341E" w:rsidRDefault="0047341E" w:rsidP="000A30FE">
      <w:pPr>
        <w:numPr>
          <w:ilvl w:val="0"/>
          <w:numId w:val="3"/>
        </w:numPr>
        <w:tabs>
          <w:tab w:val="clear" w:pos="720"/>
          <w:tab w:val="num" w:pos="709"/>
        </w:tabs>
        <w:autoSpaceDE w:val="0"/>
        <w:autoSpaceDN w:val="0"/>
        <w:spacing w:after="0" w:line="240" w:lineRule="auto"/>
        <w:ind w:left="709" w:right="310" w:hanging="360"/>
        <w:jc w:val="both"/>
        <w:rPr>
          <w:rFonts w:asciiTheme="minorHAnsi" w:hAnsiTheme="minorHAnsi" w:cstheme="minorHAnsi"/>
          <w:sz w:val="20"/>
          <w:szCs w:val="20"/>
        </w:rPr>
      </w:pPr>
      <w:r w:rsidRPr="0047341E">
        <w:rPr>
          <w:rFonts w:asciiTheme="minorHAnsi" w:hAnsiTheme="minorHAnsi" w:cstheme="minorHAnsi"/>
          <w:sz w:val="20"/>
          <w:szCs w:val="20"/>
        </w:rPr>
        <w:t>Ensure accurate processing of customer credit card payments and transfers</w:t>
      </w:r>
    </w:p>
    <w:p w14:paraId="24E3C625" w14:textId="07E9688F" w:rsidR="00526A73" w:rsidRDefault="00526A73" w:rsidP="000A30FE">
      <w:pPr>
        <w:numPr>
          <w:ilvl w:val="0"/>
          <w:numId w:val="3"/>
        </w:numPr>
        <w:tabs>
          <w:tab w:val="clear" w:pos="720"/>
          <w:tab w:val="num" w:pos="709"/>
        </w:tabs>
        <w:autoSpaceDE w:val="0"/>
        <w:autoSpaceDN w:val="0"/>
        <w:spacing w:after="0" w:line="240" w:lineRule="auto"/>
        <w:ind w:left="709" w:right="310" w:hanging="360"/>
        <w:jc w:val="both"/>
        <w:rPr>
          <w:rFonts w:asciiTheme="minorHAnsi" w:hAnsiTheme="minorHAnsi" w:cstheme="minorHAnsi"/>
          <w:sz w:val="20"/>
          <w:szCs w:val="20"/>
        </w:rPr>
      </w:pPr>
      <w:r>
        <w:rPr>
          <w:rFonts w:asciiTheme="minorHAnsi" w:hAnsiTheme="minorHAnsi" w:cstheme="minorHAnsi"/>
          <w:sz w:val="20"/>
          <w:szCs w:val="20"/>
        </w:rPr>
        <w:t>Manage</w:t>
      </w:r>
      <w:r w:rsidR="00CB0D25">
        <w:rPr>
          <w:rFonts w:asciiTheme="minorHAnsi" w:hAnsiTheme="minorHAnsi" w:cstheme="minorHAnsi"/>
          <w:sz w:val="20"/>
          <w:szCs w:val="20"/>
        </w:rPr>
        <w:t xml:space="preserve"> the team on</w:t>
      </w:r>
      <w:r>
        <w:rPr>
          <w:rFonts w:asciiTheme="minorHAnsi" w:hAnsiTheme="minorHAnsi" w:cstheme="minorHAnsi"/>
          <w:sz w:val="20"/>
          <w:szCs w:val="20"/>
        </w:rPr>
        <w:t xml:space="preserve"> client onboarding and documentation based on KYC standards.</w:t>
      </w:r>
    </w:p>
    <w:p w14:paraId="080763C1" w14:textId="23AB893B" w:rsidR="00C22C34" w:rsidRPr="0047341E" w:rsidRDefault="00627566" w:rsidP="000A30FE">
      <w:pPr>
        <w:numPr>
          <w:ilvl w:val="0"/>
          <w:numId w:val="3"/>
        </w:numPr>
        <w:tabs>
          <w:tab w:val="clear" w:pos="720"/>
          <w:tab w:val="num" w:pos="709"/>
        </w:tabs>
        <w:autoSpaceDE w:val="0"/>
        <w:autoSpaceDN w:val="0"/>
        <w:spacing w:after="0" w:line="240" w:lineRule="auto"/>
        <w:ind w:left="709" w:right="310" w:hanging="360"/>
        <w:jc w:val="both"/>
        <w:rPr>
          <w:rFonts w:asciiTheme="minorHAnsi" w:hAnsiTheme="minorHAnsi" w:cstheme="minorHAnsi"/>
          <w:sz w:val="20"/>
          <w:szCs w:val="20"/>
        </w:rPr>
      </w:pPr>
      <w:r>
        <w:rPr>
          <w:rFonts w:asciiTheme="minorHAnsi" w:hAnsiTheme="minorHAnsi" w:cstheme="minorHAnsi"/>
          <w:sz w:val="20"/>
          <w:szCs w:val="20"/>
        </w:rPr>
        <w:t>M</w:t>
      </w:r>
      <w:r w:rsidR="00C22C34">
        <w:rPr>
          <w:rFonts w:asciiTheme="minorHAnsi" w:hAnsiTheme="minorHAnsi" w:cstheme="minorHAnsi"/>
          <w:sz w:val="20"/>
          <w:szCs w:val="20"/>
        </w:rPr>
        <w:t>anage</w:t>
      </w:r>
      <w:r w:rsidR="00C22C34" w:rsidRPr="00C22C34">
        <w:rPr>
          <w:rFonts w:asciiTheme="minorHAnsi" w:hAnsiTheme="minorHAnsi" w:cstheme="minorHAnsi"/>
          <w:sz w:val="20"/>
          <w:szCs w:val="20"/>
        </w:rPr>
        <w:t xml:space="preserve"> </w:t>
      </w:r>
      <w:r w:rsidR="00A94DF6">
        <w:rPr>
          <w:rFonts w:asciiTheme="minorHAnsi" w:hAnsiTheme="minorHAnsi" w:cstheme="minorHAnsi"/>
          <w:sz w:val="20"/>
          <w:szCs w:val="20"/>
        </w:rPr>
        <w:t xml:space="preserve">operations involving </w:t>
      </w:r>
      <w:r w:rsidR="00C22C34" w:rsidRPr="00C22C34">
        <w:rPr>
          <w:rFonts w:asciiTheme="minorHAnsi" w:hAnsiTheme="minorHAnsi" w:cstheme="minorHAnsi"/>
          <w:sz w:val="20"/>
          <w:szCs w:val="20"/>
        </w:rPr>
        <w:t xml:space="preserve">Faster Payments, BACS, Settlements, </w:t>
      </w:r>
      <w:r w:rsidR="00503525">
        <w:rPr>
          <w:rFonts w:asciiTheme="minorHAnsi" w:hAnsiTheme="minorHAnsi" w:cstheme="minorHAnsi"/>
          <w:sz w:val="20"/>
          <w:szCs w:val="20"/>
        </w:rPr>
        <w:t xml:space="preserve">cheques </w:t>
      </w:r>
      <w:r w:rsidR="00C22C34" w:rsidRPr="00C22C34">
        <w:rPr>
          <w:rFonts w:asciiTheme="minorHAnsi" w:hAnsiTheme="minorHAnsi" w:cstheme="minorHAnsi"/>
          <w:sz w:val="20"/>
          <w:szCs w:val="20"/>
        </w:rPr>
        <w:t xml:space="preserve">and </w:t>
      </w:r>
      <w:r w:rsidR="00503525">
        <w:rPr>
          <w:rFonts w:asciiTheme="minorHAnsi" w:hAnsiTheme="minorHAnsi" w:cstheme="minorHAnsi"/>
          <w:sz w:val="20"/>
          <w:szCs w:val="20"/>
        </w:rPr>
        <w:t>c</w:t>
      </w:r>
      <w:r w:rsidR="00C22C34" w:rsidRPr="00C22C34">
        <w:rPr>
          <w:rFonts w:asciiTheme="minorHAnsi" w:hAnsiTheme="minorHAnsi" w:cstheme="minorHAnsi"/>
          <w:sz w:val="20"/>
          <w:szCs w:val="20"/>
        </w:rPr>
        <w:t xml:space="preserve">redit </w:t>
      </w:r>
      <w:r>
        <w:rPr>
          <w:rFonts w:asciiTheme="minorHAnsi" w:hAnsiTheme="minorHAnsi" w:cstheme="minorHAnsi"/>
          <w:sz w:val="20"/>
          <w:szCs w:val="20"/>
        </w:rPr>
        <w:t>processing.</w:t>
      </w:r>
    </w:p>
    <w:p w14:paraId="403CC1AE" w14:textId="5FE6D733" w:rsidR="00B65F9C" w:rsidRPr="00ED15E4" w:rsidRDefault="00E273BC" w:rsidP="000A30FE">
      <w:pPr>
        <w:numPr>
          <w:ilvl w:val="0"/>
          <w:numId w:val="3"/>
        </w:numPr>
        <w:tabs>
          <w:tab w:val="clear" w:pos="720"/>
          <w:tab w:val="num" w:pos="709"/>
        </w:tabs>
        <w:autoSpaceDE w:val="0"/>
        <w:autoSpaceDN w:val="0"/>
        <w:spacing w:after="0" w:line="240" w:lineRule="auto"/>
        <w:ind w:left="709" w:right="310" w:hanging="360"/>
        <w:jc w:val="both"/>
        <w:rPr>
          <w:rFonts w:asciiTheme="minorHAnsi" w:hAnsiTheme="minorHAnsi" w:cstheme="minorHAnsi"/>
          <w:sz w:val="20"/>
          <w:szCs w:val="20"/>
        </w:rPr>
      </w:pPr>
      <w:r w:rsidRPr="00ED15E4">
        <w:rPr>
          <w:rFonts w:asciiTheme="minorHAnsi" w:hAnsiTheme="minorHAnsi" w:cstheme="minorHAnsi"/>
          <w:sz w:val="20"/>
          <w:szCs w:val="20"/>
        </w:rPr>
        <w:t>Responsible</w:t>
      </w:r>
      <w:r w:rsidR="002F231B">
        <w:rPr>
          <w:rFonts w:asciiTheme="minorHAnsi" w:hAnsiTheme="minorHAnsi" w:cstheme="minorHAnsi"/>
          <w:sz w:val="20"/>
          <w:szCs w:val="20"/>
        </w:rPr>
        <w:t xml:space="preserve"> for</w:t>
      </w:r>
      <w:r w:rsidR="008C62A3" w:rsidRPr="00ED15E4">
        <w:rPr>
          <w:rFonts w:asciiTheme="minorHAnsi" w:hAnsiTheme="minorHAnsi" w:cstheme="minorHAnsi"/>
          <w:sz w:val="20"/>
          <w:szCs w:val="20"/>
        </w:rPr>
        <w:t xml:space="preserve"> </w:t>
      </w:r>
      <w:r w:rsidRPr="00ED15E4">
        <w:rPr>
          <w:rFonts w:asciiTheme="minorHAnsi" w:hAnsiTheme="minorHAnsi" w:cstheme="minorHAnsi"/>
          <w:sz w:val="20"/>
          <w:szCs w:val="20"/>
        </w:rPr>
        <w:t xml:space="preserve">first level </w:t>
      </w:r>
      <w:r w:rsidR="008C62A3" w:rsidRPr="00ED15E4">
        <w:rPr>
          <w:rFonts w:asciiTheme="minorHAnsi" w:hAnsiTheme="minorHAnsi" w:cstheme="minorHAnsi"/>
          <w:sz w:val="20"/>
          <w:szCs w:val="20"/>
        </w:rPr>
        <w:t>credit risk analysis</w:t>
      </w:r>
      <w:r w:rsidRPr="00ED15E4">
        <w:rPr>
          <w:rFonts w:asciiTheme="minorHAnsi" w:hAnsiTheme="minorHAnsi" w:cstheme="minorHAnsi"/>
          <w:sz w:val="20"/>
          <w:szCs w:val="20"/>
        </w:rPr>
        <w:t xml:space="preserve"> </w:t>
      </w:r>
      <w:r w:rsidR="00136FBF">
        <w:rPr>
          <w:rFonts w:asciiTheme="minorHAnsi" w:hAnsiTheme="minorHAnsi" w:cstheme="minorHAnsi"/>
          <w:sz w:val="20"/>
          <w:szCs w:val="20"/>
        </w:rPr>
        <w:t>and c</w:t>
      </w:r>
      <w:r w:rsidR="00E418B2" w:rsidRPr="00ED15E4">
        <w:rPr>
          <w:rFonts w:asciiTheme="minorHAnsi" w:hAnsiTheme="minorHAnsi" w:cstheme="minorHAnsi"/>
          <w:sz w:val="20"/>
          <w:szCs w:val="20"/>
        </w:rPr>
        <w:t>lients</w:t>
      </w:r>
      <w:r w:rsidR="00136FBF">
        <w:rPr>
          <w:rFonts w:asciiTheme="minorHAnsi" w:hAnsiTheme="minorHAnsi" w:cstheme="minorHAnsi"/>
          <w:sz w:val="20"/>
          <w:szCs w:val="20"/>
        </w:rPr>
        <w:t xml:space="preserve"> profiling</w:t>
      </w:r>
      <w:r w:rsidR="00E418B2" w:rsidRPr="00ED15E4">
        <w:rPr>
          <w:rFonts w:asciiTheme="minorHAnsi" w:hAnsiTheme="minorHAnsi" w:cstheme="minorHAnsi"/>
          <w:sz w:val="20"/>
          <w:szCs w:val="20"/>
        </w:rPr>
        <w:t>.</w:t>
      </w:r>
    </w:p>
    <w:p w14:paraId="4782472C" w14:textId="3F508DD3" w:rsidR="00B14731" w:rsidRPr="00ED15E4" w:rsidRDefault="00B42CEF" w:rsidP="000A30FE">
      <w:pPr>
        <w:numPr>
          <w:ilvl w:val="0"/>
          <w:numId w:val="3"/>
        </w:numPr>
        <w:tabs>
          <w:tab w:val="clear" w:pos="720"/>
          <w:tab w:val="num" w:pos="709"/>
        </w:tabs>
        <w:autoSpaceDE w:val="0"/>
        <w:autoSpaceDN w:val="0"/>
        <w:spacing w:after="0" w:line="240" w:lineRule="auto"/>
        <w:ind w:left="709" w:right="310" w:hanging="360"/>
        <w:jc w:val="both"/>
        <w:rPr>
          <w:rFonts w:asciiTheme="minorHAnsi" w:hAnsiTheme="minorHAnsi" w:cstheme="minorHAnsi"/>
          <w:sz w:val="20"/>
          <w:szCs w:val="20"/>
        </w:rPr>
      </w:pPr>
      <w:r w:rsidRPr="00ED15E4">
        <w:rPr>
          <w:rFonts w:asciiTheme="minorHAnsi" w:hAnsiTheme="minorHAnsi" w:cstheme="minorHAnsi"/>
          <w:sz w:val="20"/>
          <w:szCs w:val="20"/>
        </w:rPr>
        <w:t xml:space="preserve">Conduct end to end due diligence and compliance with KYC requirements, </w:t>
      </w:r>
      <w:r w:rsidR="00B65F9C" w:rsidRPr="00ED15E4">
        <w:rPr>
          <w:rFonts w:asciiTheme="minorHAnsi" w:hAnsiTheme="minorHAnsi" w:cstheme="minorHAnsi"/>
          <w:sz w:val="20"/>
          <w:szCs w:val="20"/>
        </w:rPr>
        <w:t>and financial regulation</w:t>
      </w:r>
      <w:r w:rsidR="002A0D1A">
        <w:rPr>
          <w:rFonts w:asciiTheme="minorHAnsi" w:hAnsiTheme="minorHAnsi" w:cstheme="minorHAnsi"/>
          <w:sz w:val="20"/>
          <w:szCs w:val="20"/>
        </w:rPr>
        <w:t>.</w:t>
      </w:r>
    </w:p>
    <w:p w14:paraId="4541BB5F" w14:textId="26903206" w:rsidR="008C62A3" w:rsidRPr="00ED15E4" w:rsidRDefault="008306E9" w:rsidP="000A30FE">
      <w:pPr>
        <w:numPr>
          <w:ilvl w:val="0"/>
          <w:numId w:val="3"/>
        </w:numPr>
        <w:tabs>
          <w:tab w:val="clear" w:pos="720"/>
          <w:tab w:val="num" w:pos="709"/>
        </w:tabs>
        <w:autoSpaceDE w:val="0"/>
        <w:autoSpaceDN w:val="0"/>
        <w:spacing w:after="0" w:line="240" w:lineRule="auto"/>
        <w:ind w:left="709" w:right="310" w:hanging="360"/>
        <w:jc w:val="both"/>
        <w:rPr>
          <w:rFonts w:asciiTheme="minorHAnsi" w:hAnsiTheme="minorHAnsi" w:cstheme="minorHAnsi"/>
          <w:sz w:val="20"/>
          <w:szCs w:val="20"/>
        </w:rPr>
      </w:pPr>
      <w:r w:rsidRPr="008306E9">
        <w:rPr>
          <w:rFonts w:asciiTheme="minorHAnsi" w:hAnsiTheme="minorHAnsi" w:cstheme="minorHAnsi"/>
          <w:sz w:val="20"/>
          <w:szCs w:val="20"/>
        </w:rPr>
        <w:t>Provide adequate support required to drive management decisions which include data analysis, monitoring, performance feedback, and technical assistance</w:t>
      </w:r>
      <w:r w:rsidR="00464EF2">
        <w:rPr>
          <w:rFonts w:asciiTheme="minorHAnsi" w:hAnsiTheme="minorHAnsi" w:cstheme="minorHAnsi"/>
          <w:sz w:val="20"/>
          <w:szCs w:val="20"/>
        </w:rPr>
        <w:t>.</w:t>
      </w:r>
    </w:p>
    <w:p w14:paraId="44E04743" w14:textId="05DDABEE" w:rsidR="00352263" w:rsidRPr="00A70E75" w:rsidRDefault="00352263" w:rsidP="000A30FE">
      <w:pPr>
        <w:numPr>
          <w:ilvl w:val="0"/>
          <w:numId w:val="3"/>
        </w:numPr>
        <w:tabs>
          <w:tab w:val="clear" w:pos="720"/>
          <w:tab w:val="num" w:pos="709"/>
        </w:tabs>
        <w:autoSpaceDE w:val="0"/>
        <w:autoSpaceDN w:val="0"/>
        <w:spacing w:after="0" w:line="240" w:lineRule="auto"/>
        <w:ind w:left="709" w:right="310" w:hanging="360"/>
        <w:jc w:val="both"/>
        <w:rPr>
          <w:rFonts w:asciiTheme="minorHAnsi" w:hAnsiTheme="minorHAnsi" w:cstheme="minorHAnsi"/>
          <w:sz w:val="20"/>
          <w:szCs w:val="20"/>
        </w:rPr>
      </w:pPr>
      <w:r w:rsidRPr="00A70E75">
        <w:rPr>
          <w:rFonts w:asciiTheme="minorHAnsi" w:hAnsiTheme="minorHAnsi" w:cstheme="minorHAnsi"/>
          <w:sz w:val="20"/>
          <w:szCs w:val="20"/>
        </w:rPr>
        <w:t xml:space="preserve">Prompt resolution of client issues within specified service level agreement and key performance indicators. </w:t>
      </w:r>
    </w:p>
    <w:p w14:paraId="13563762" w14:textId="77777777" w:rsidR="00145C70" w:rsidRPr="00ED15E4" w:rsidRDefault="00145C70" w:rsidP="00E9609E">
      <w:pPr>
        <w:spacing w:after="0" w:line="240" w:lineRule="auto"/>
        <w:ind w:right="310"/>
        <w:rPr>
          <w:rFonts w:asciiTheme="minorHAnsi" w:hAnsiTheme="minorHAnsi" w:cstheme="minorHAnsi"/>
          <w:b/>
          <w:sz w:val="20"/>
          <w:szCs w:val="20"/>
        </w:rPr>
      </w:pPr>
    </w:p>
    <w:p w14:paraId="4B735FE9" w14:textId="77777777" w:rsidR="00B42CEF" w:rsidRPr="00ED15E4" w:rsidRDefault="00B42CEF" w:rsidP="00E9609E">
      <w:pPr>
        <w:spacing w:after="0" w:line="240" w:lineRule="auto"/>
        <w:ind w:right="310"/>
        <w:rPr>
          <w:rFonts w:asciiTheme="minorHAnsi" w:hAnsiTheme="minorHAnsi" w:cstheme="minorHAnsi"/>
          <w:b/>
          <w:sz w:val="20"/>
          <w:szCs w:val="20"/>
        </w:rPr>
      </w:pPr>
      <w:r w:rsidRPr="00ED15E4">
        <w:rPr>
          <w:rFonts w:asciiTheme="minorHAnsi" w:hAnsiTheme="minorHAnsi" w:cstheme="minorHAnsi"/>
          <w:b/>
          <w:sz w:val="20"/>
          <w:szCs w:val="20"/>
        </w:rPr>
        <w:t>Guaranty Trust Bank PLC</w:t>
      </w:r>
    </w:p>
    <w:p w14:paraId="24333D85" w14:textId="3AFD13C6" w:rsidR="00B42CEF" w:rsidRPr="00ED15E4" w:rsidRDefault="003E24D8" w:rsidP="00E9609E">
      <w:pPr>
        <w:spacing w:after="0" w:line="240" w:lineRule="auto"/>
        <w:ind w:right="310"/>
        <w:rPr>
          <w:rFonts w:asciiTheme="minorHAnsi" w:hAnsiTheme="minorHAnsi" w:cstheme="minorHAnsi"/>
          <w:sz w:val="20"/>
          <w:szCs w:val="20"/>
        </w:rPr>
      </w:pPr>
      <w:r>
        <w:rPr>
          <w:rFonts w:asciiTheme="minorHAnsi" w:hAnsiTheme="minorHAnsi" w:cstheme="minorHAnsi"/>
          <w:b/>
          <w:sz w:val="20"/>
          <w:szCs w:val="20"/>
        </w:rPr>
        <w:t xml:space="preserve">Digital </w:t>
      </w:r>
      <w:r w:rsidR="001205A9">
        <w:rPr>
          <w:rFonts w:asciiTheme="minorHAnsi" w:hAnsiTheme="minorHAnsi" w:cstheme="minorHAnsi"/>
          <w:b/>
          <w:sz w:val="20"/>
          <w:szCs w:val="20"/>
        </w:rPr>
        <w:t>B</w:t>
      </w:r>
      <w:r w:rsidR="00B42CEF" w:rsidRPr="00ED15E4">
        <w:rPr>
          <w:rFonts w:asciiTheme="minorHAnsi" w:hAnsiTheme="minorHAnsi" w:cstheme="minorHAnsi"/>
          <w:b/>
          <w:sz w:val="20"/>
          <w:szCs w:val="20"/>
        </w:rPr>
        <w:t xml:space="preserve">anking </w:t>
      </w:r>
      <w:r w:rsidR="001205A9">
        <w:rPr>
          <w:rFonts w:asciiTheme="minorHAnsi" w:hAnsiTheme="minorHAnsi" w:cstheme="minorHAnsi"/>
          <w:b/>
          <w:sz w:val="20"/>
          <w:szCs w:val="20"/>
        </w:rPr>
        <w:t>Operations</w:t>
      </w:r>
      <w:r w:rsidR="00B42CEF" w:rsidRPr="00ED15E4">
        <w:rPr>
          <w:rFonts w:asciiTheme="minorHAnsi" w:hAnsiTheme="minorHAnsi" w:cstheme="minorHAnsi"/>
          <w:b/>
          <w:sz w:val="20"/>
          <w:szCs w:val="20"/>
        </w:rPr>
        <w:t xml:space="preserve"> Manager</w:t>
      </w:r>
      <w:r w:rsidR="00B42CEF" w:rsidRPr="00ED15E4">
        <w:rPr>
          <w:rFonts w:asciiTheme="minorHAnsi" w:hAnsiTheme="minorHAnsi" w:cstheme="minorHAnsi"/>
          <w:b/>
          <w:sz w:val="20"/>
          <w:szCs w:val="20"/>
        </w:rPr>
        <w:tab/>
        <w:t xml:space="preserve">   </w:t>
      </w:r>
      <w:r w:rsidR="00E6119F" w:rsidRPr="00ED15E4">
        <w:rPr>
          <w:rFonts w:asciiTheme="minorHAnsi" w:hAnsiTheme="minorHAnsi" w:cstheme="minorHAnsi"/>
          <w:sz w:val="20"/>
          <w:szCs w:val="20"/>
        </w:rPr>
        <w:t xml:space="preserve"> </w:t>
      </w:r>
      <w:r w:rsidR="00C51E71">
        <w:rPr>
          <w:rFonts w:asciiTheme="minorHAnsi" w:hAnsiTheme="minorHAnsi" w:cstheme="minorHAnsi"/>
          <w:sz w:val="20"/>
          <w:szCs w:val="20"/>
        </w:rPr>
        <w:tab/>
      </w:r>
      <w:r w:rsidR="00195609">
        <w:rPr>
          <w:rFonts w:asciiTheme="minorHAnsi" w:hAnsiTheme="minorHAnsi" w:cstheme="minorHAnsi"/>
          <w:sz w:val="20"/>
          <w:szCs w:val="20"/>
        </w:rPr>
        <w:tab/>
      </w:r>
      <w:r w:rsidR="00195609">
        <w:rPr>
          <w:rFonts w:asciiTheme="minorHAnsi" w:hAnsiTheme="minorHAnsi" w:cstheme="minorHAnsi"/>
          <w:sz w:val="20"/>
          <w:szCs w:val="20"/>
        </w:rPr>
        <w:tab/>
      </w:r>
      <w:r w:rsidR="00B42CEF" w:rsidRPr="00ED15E4">
        <w:rPr>
          <w:rFonts w:asciiTheme="minorHAnsi" w:hAnsiTheme="minorHAnsi" w:cstheme="minorHAnsi"/>
          <w:sz w:val="20"/>
          <w:szCs w:val="20"/>
        </w:rPr>
        <w:t>(August 201</w:t>
      </w:r>
      <w:r w:rsidR="008C62A3" w:rsidRPr="00ED15E4">
        <w:rPr>
          <w:rFonts w:asciiTheme="minorHAnsi" w:hAnsiTheme="minorHAnsi" w:cstheme="minorHAnsi"/>
          <w:sz w:val="20"/>
          <w:szCs w:val="20"/>
        </w:rPr>
        <w:t>4</w:t>
      </w:r>
      <w:r w:rsidR="00B42CEF" w:rsidRPr="00ED15E4">
        <w:rPr>
          <w:rFonts w:asciiTheme="minorHAnsi" w:hAnsiTheme="minorHAnsi" w:cstheme="minorHAnsi"/>
          <w:sz w:val="20"/>
          <w:szCs w:val="20"/>
        </w:rPr>
        <w:t xml:space="preserve"> – </w:t>
      </w:r>
      <w:r w:rsidR="00891A7D" w:rsidRPr="00ED15E4">
        <w:rPr>
          <w:rFonts w:asciiTheme="minorHAnsi" w:hAnsiTheme="minorHAnsi" w:cstheme="minorHAnsi"/>
          <w:sz w:val="20"/>
          <w:szCs w:val="20"/>
        </w:rPr>
        <w:t>September</w:t>
      </w:r>
      <w:r w:rsidR="00B42CEF" w:rsidRPr="00ED15E4">
        <w:rPr>
          <w:rFonts w:asciiTheme="minorHAnsi" w:hAnsiTheme="minorHAnsi" w:cstheme="minorHAnsi"/>
          <w:sz w:val="20"/>
          <w:szCs w:val="20"/>
        </w:rPr>
        <w:t xml:space="preserve"> 2018)</w:t>
      </w:r>
    </w:p>
    <w:p w14:paraId="78B1A563" w14:textId="77777777" w:rsidR="00776FFC" w:rsidRDefault="00DE00C0" w:rsidP="00E9609E">
      <w:pPr>
        <w:numPr>
          <w:ilvl w:val="0"/>
          <w:numId w:val="4"/>
        </w:numPr>
        <w:tabs>
          <w:tab w:val="left" w:pos="720"/>
        </w:tabs>
        <w:autoSpaceDE w:val="0"/>
        <w:autoSpaceDN w:val="0"/>
        <w:spacing w:after="0" w:line="240" w:lineRule="auto"/>
        <w:ind w:right="310" w:hanging="360"/>
        <w:jc w:val="both"/>
        <w:rPr>
          <w:rFonts w:asciiTheme="minorHAnsi" w:hAnsiTheme="minorHAnsi" w:cstheme="minorHAnsi"/>
          <w:sz w:val="20"/>
          <w:szCs w:val="20"/>
        </w:rPr>
      </w:pPr>
      <w:r>
        <w:rPr>
          <w:rFonts w:asciiTheme="minorHAnsi" w:hAnsiTheme="minorHAnsi" w:cstheme="minorHAnsi"/>
          <w:sz w:val="20"/>
          <w:szCs w:val="20"/>
        </w:rPr>
        <w:t xml:space="preserve">Implemented </w:t>
      </w:r>
      <w:r w:rsidR="00B42CEF" w:rsidRPr="00ED15E4">
        <w:rPr>
          <w:rFonts w:asciiTheme="minorHAnsi" w:hAnsiTheme="minorHAnsi" w:cstheme="minorHAnsi"/>
          <w:sz w:val="20"/>
          <w:szCs w:val="20"/>
        </w:rPr>
        <w:t xml:space="preserve">the development </w:t>
      </w:r>
      <w:r>
        <w:rPr>
          <w:rFonts w:asciiTheme="minorHAnsi" w:hAnsiTheme="minorHAnsi" w:cstheme="minorHAnsi"/>
          <w:sz w:val="20"/>
          <w:szCs w:val="20"/>
        </w:rPr>
        <w:t xml:space="preserve">and </w:t>
      </w:r>
      <w:r w:rsidR="003F56F7">
        <w:rPr>
          <w:rFonts w:asciiTheme="minorHAnsi" w:hAnsiTheme="minorHAnsi" w:cstheme="minorHAnsi"/>
          <w:sz w:val="20"/>
          <w:szCs w:val="20"/>
        </w:rPr>
        <w:t xml:space="preserve">launch </w:t>
      </w:r>
      <w:r w:rsidR="00B42CEF" w:rsidRPr="00ED15E4">
        <w:rPr>
          <w:rFonts w:asciiTheme="minorHAnsi" w:hAnsiTheme="minorHAnsi" w:cstheme="minorHAnsi"/>
          <w:sz w:val="20"/>
          <w:szCs w:val="20"/>
        </w:rPr>
        <w:t xml:space="preserve">of </w:t>
      </w:r>
      <w:r w:rsidR="00E458A2">
        <w:rPr>
          <w:rFonts w:asciiTheme="minorHAnsi" w:hAnsiTheme="minorHAnsi" w:cstheme="minorHAnsi"/>
          <w:sz w:val="20"/>
          <w:szCs w:val="20"/>
        </w:rPr>
        <w:t xml:space="preserve">6 </w:t>
      </w:r>
      <w:r w:rsidR="003F56F7">
        <w:rPr>
          <w:rFonts w:asciiTheme="minorHAnsi" w:hAnsiTheme="minorHAnsi" w:cstheme="minorHAnsi"/>
          <w:sz w:val="20"/>
          <w:szCs w:val="20"/>
        </w:rPr>
        <w:t xml:space="preserve">new </w:t>
      </w:r>
      <w:r w:rsidR="00B42CEF" w:rsidRPr="00ED15E4">
        <w:rPr>
          <w:rFonts w:asciiTheme="minorHAnsi" w:hAnsiTheme="minorHAnsi" w:cstheme="minorHAnsi"/>
          <w:sz w:val="20"/>
          <w:szCs w:val="20"/>
        </w:rPr>
        <w:t>e-Business and digital products solutions.</w:t>
      </w:r>
    </w:p>
    <w:p w14:paraId="3A29EF9C" w14:textId="739D6827" w:rsidR="00776FFC" w:rsidRPr="00776FFC" w:rsidRDefault="00776FFC" w:rsidP="00E9609E">
      <w:pPr>
        <w:numPr>
          <w:ilvl w:val="0"/>
          <w:numId w:val="4"/>
        </w:numPr>
        <w:tabs>
          <w:tab w:val="left" w:pos="720"/>
        </w:tabs>
        <w:autoSpaceDE w:val="0"/>
        <w:autoSpaceDN w:val="0"/>
        <w:spacing w:after="0" w:line="240" w:lineRule="auto"/>
        <w:ind w:right="310" w:hanging="360"/>
        <w:jc w:val="both"/>
        <w:rPr>
          <w:rFonts w:asciiTheme="minorHAnsi" w:hAnsiTheme="minorHAnsi" w:cstheme="minorHAnsi"/>
          <w:sz w:val="20"/>
          <w:szCs w:val="20"/>
        </w:rPr>
      </w:pPr>
      <w:r w:rsidRPr="00776FFC">
        <w:rPr>
          <w:rFonts w:asciiTheme="minorHAnsi" w:hAnsiTheme="minorHAnsi" w:cstheme="minorHAnsi"/>
          <w:sz w:val="20"/>
          <w:szCs w:val="20"/>
        </w:rPr>
        <w:t>Incorporate data, research and market analysis to inform product strategies and roadmaps.</w:t>
      </w:r>
    </w:p>
    <w:p w14:paraId="1452DA08" w14:textId="3837EA0B" w:rsidR="00D96A47" w:rsidRDefault="000A1330" w:rsidP="00E9609E">
      <w:pPr>
        <w:numPr>
          <w:ilvl w:val="0"/>
          <w:numId w:val="4"/>
        </w:numPr>
        <w:tabs>
          <w:tab w:val="left" w:pos="720"/>
        </w:tabs>
        <w:autoSpaceDE w:val="0"/>
        <w:autoSpaceDN w:val="0"/>
        <w:spacing w:after="0" w:line="240" w:lineRule="auto"/>
        <w:ind w:right="310" w:hanging="360"/>
        <w:jc w:val="both"/>
        <w:rPr>
          <w:rFonts w:asciiTheme="minorHAnsi" w:hAnsiTheme="minorHAnsi" w:cstheme="minorHAnsi"/>
          <w:sz w:val="20"/>
          <w:szCs w:val="20"/>
        </w:rPr>
      </w:pPr>
      <w:r>
        <w:rPr>
          <w:rFonts w:asciiTheme="minorHAnsi" w:hAnsiTheme="minorHAnsi" w:cstheme="minorHAnsi"/>
          <w:sz w:val="20"/>
          <w:szCs w:val="20"/>
        </w:rPr>
        <w:t xml:space="preserve">Liaised </w:t>
      </w:r>
      <w:r w:rsidR="00451BE0" w:rsidRPr="00451BE0">
        <w:rPr>
          <w:rFonts w:asciiTheme="minorHAnsi" w:hAnsiTheme="minorHAnsi" w:cstheme="minorHAnsi"/>
          <w:sz w:val="20"/>
          <w:szCs w:val="20"/>
        </w:rPr>
        <w:t>with acquirers, issuers and international card scheme brands (e.g., Visa</w:t>
      </w:r>
      <w:r w:rsidR="008B5A2A">
        <w:rPr>
          <w:rFonts w:asciiTheme="minorHAnsi" w:hAnsiTheme="minorHAnsi" w:cstheme="minorHAnsi"/>
          <w:sz w:val="20"/>
          <w:szCs w:val="20"/>
        </w:rPr>
        <w:t>,</w:t>
      </w:r>
      <w:r w:rsidR="00451BE0" w:rsidRPr="00451BE0">
        <w:rPr>
          <w:rFonts w:asciiTheme="minorHAnsi" w:hAnsiTheme="minorHAnsi" w:cstheme="minorHAnsi"/>
          <w:sz w:val="20"/>
          <w:szCs w:val="20"/>
        </w:rPr>
        <w:t xml:space="preserve"> MasterCard), internal Product, Engineering, and Operations teams in designing and implementing world-class payment solutions for international payment</w:t>
      </w:r>
      <w:r w:rsidR="008B5A2A">
        <w:rPr>
          <w:rFonts w:asciiTheme="minorHAnsi" w:hAnsiTheme="minorHAnsi" w:cstheme="minorHAnsi"/>
          <w:sz w:val="20"/>
          <w:szCs w:val="20"/>
        </w:rPr>
        <w:t>.</w:t>
      </w:r>
    </w:p>
    <w:p w14:paraId="14CD35C7" w14:textId="0BFC8589" w:rsidR="00B42CEF" w:rsidRPr="00ED15E4" w:rsidRDefault="00B42CEF" w:rsidP="00E9609E">
      <w:pPr>
        <w:numPr>
          <w:ilvl w:val="0"/>
          <w:numId w:val="4"/>
        </w:numPr>
        <w:tabs>
          <w:tab w:val="left" w:pos="720"/>
        </w:tabs>
        <w:autoSpaceDE w:val="0"/>
        <w:autoSpaceDN w:val="0"/>
        <w:spacing w:after="0" w:line="240" w:lineRule="auto"/>
        <w:ind w:right="310" w:hanging="360"/>
        <w:jc w:val="both"/>
        <w:rPr>
          <w:rFonts w:asciiTheme="minorHAnsi" w:hAnsiTheme="minorHAnsi" w:cstheme="minorHAnsi"/>
          <w:sz w:val="20"/>
          <w:szCs w:val="20"/>
        </w:rPr>
      </w:pPr>
      <w:r w:rsidRPr="00ED15E4">
        <w:rPr>
          <w:rFonts w:asciiTheme="minorHAnsi" w:hAnsiTheme="minorHAnsi" w:cstheme="minorHAnsi"/>
          <w:sz w:val="20"/>
          <w:szCs w:val="20"/>
        </w:rPr>
        <w:t xml:space="preserve">Managed </w:t>
      </w:r>
      <w:r w:rsidR="00AD6891">
        <w:rPr>
          <w:rFonts w:asciiTheme="minorHAnsi" w:hAnsiTheme="minorHAnsi" w:cstheme="minorHAnsi"/>
          <w:sz w:val="20"/>
          <w:szCs w:val="20"/>
        </w:rPr>
        <w:t xml:space="preserve">utilization </w:t>
      </w:r>
      <w:r w:rsidRPr="00ED15E4">
        <w:rPr>
          <w:rFonts w:asciiTheme="minorHAnsi" w:hAnsiTheme="minorHAnsi" w:cstheme="minorHAnsi"/>
          <w:sz w:val="20"/>
          <w:szCs w:val="20"/>
        </w:rPr>
        <w:t>data exchange</w:t>
      </w:r>
      <w:r w:rsidR="006947CC">
        <w:rPr>
          <w:rFonts w:asciiTheme="minorHAnsi" w:hAnsiTheme="minorHAnsi" w:cstheme="minorHAnsi"/>
          <w:sz w:val="20"/>
          <w:szCs w:val="20"/>
        </w:rPr>
        <w:t xml:space="preserve">, </w:t>
      </w:r>
      <w:r w:rsidR="002A1FC6">
        <w:rPr>
          <w:rFonts w:asciiTheme="minorHAnsi" w:hAnsiTheme="minorHAnsi" w:cstheme="minorHAnsi"/>
          <w:sz w:val="20"/>
          <w:szCs w:val="20"/>
        </w:rPr>
        <w:t>settlements,</w:t>
      </w:r>
      <w:r w:rsidRPr="00ED15E4">
        <w:rPr>
          <w:rFonts w:asciiTheme="minorHAnsi" w:hAnsiTheme="minorHAnsi" w:cstheme="minorHAnsi"/>
          <w:sz w:val="20"/>
          <w:szCs w:val="20"/>
        </w:rPr>
        <w:t xml:space="preserve"> and reconciliation with Card </w:t>
      </w:r>
      <w:r w:rsidR="00AC38CE">
        <w:rPr>
          <w:rFonts w:asciiTheme="minorHAnsi" w:hAnsiTheme="minorHAnsi" w:cstheme="minorHAnsi"/>
          <w:sz w:val="20"/>
          <w:szCs w:val="20"/>
        </w:rPr>
        <w:t>schemes</w:t>
      </w:r>
      <w:r w:rsidRPr="00ED15E4">
        <w:rPr>
          <w:rFonts w:asciiTheme="minorHAnsi" w:hAnsiTheme="minorHAnsi" w:cstheme="minorHAnsi"/>
          <w:sz w:val="20"/>
          <w:szCs w:val="20"/>
        </w:rPr>
        <w:t xml:space="preserve"> (MasterCard, Visa) and </w:t>
      </w:r>
      <w:r w:rsidR="004A311E" w:rsidRPr="00ED15E4">
        <w:rPr>
          <w:rFonts w:asciiTheme="minorHAnsi" w:hAnsiTheme="minorHAnsi" w:cstheme="minorHAnsi"/>
          <w:sz w:val="20"/>
          <w:szCs w:val="20"/>
        </w:rPr>
        <w:t>Third-party</w:t>
      </w:r>
      <w:r w:rsidR="00625F1E" w:rsidRPr="00ED15E4">
        <w:rPr>
          <w:rFonts w:asciiTheme="minorHAnsi" w:hAnsiTheme="minorHAnsi" w:cstheme="minorHAnsi"/>
          <w:sz w:val="20"/>
          <w:szCs w:val="20"/>
        </w:rPr>
        <w:t xml:space="preserve"> p</w:t>
      </w:r>
      <w:r w:rsidRPr="00ED15E4">
        <w:rPr>
          <w:rFonts w:asciiTheme="minorHAnsi" w:hAnsiTheme="minorHAnsi" w:cstheme="minorHAnsi"/>
          <w:sz w:val="20"/>
          <w:szCs w:val="20"/>
        </w:rPr>
        <w:t xml:space="preserve">rocessors </w:t>
      </w:r>
    </w:p>
    <w:p w14:paraId="1F94D60E" w14:textId="114A20DB" w:rsidR="00B42CEF" w:rsidRPr="00ED15E4" w:rsidRDefault="00B42CEF" w:rsidP="00E9609E">
      <w:pPr>
        <w:numPr>
          <w:ilvl w:val="0"/>
          <w:numId w:val="4"/>
        </w:numPr>
        <w:tabs>
          <w:tab w:val="left" w:pos="720"/>
        </w:tabs>
        <w:autoSpaceDE w:val="0"/>
        <w:autoSpaceDN w:val="0"/>
        <w:spacing w:after="0" w:line="240" w:lineRule="auto"/>
        <w:ind w:right="310" w:hanging="360"/>
        <w:jc w:val="both"/>
        <w:rPr>
          <w:rFonts w:asciiTheme="minorHAnsi" w:hAnsiTheme="minorHAnsi" w:cstheme="minorHAnsi"/>
          <w:sz w:val="20"/>
          <w:szCs w:val="20"/>
        </w:rPr>
      </w:pPr>
      <w:r w:rsidRPr="00ED15E4">
        <w:rPr>
          <w:rFonts w:asciiTheme="minorHAnsi" w:hAnsiTheme="minorHAnsi" w:cstheme="minorHAnsi"/>
          <w:sz w:val="20"/>
          <w:szCs w:val="20"/>
        </w:rPr>
        <w:t>Liaise</w:t>
      </w:r>
      <w:r w:rsidR="00074E6B">
        <w:rPr>
          <w:rFonts w:asciiTheme="minorHAnsi" w:hAnsiTheme="minorHAnsi" w:cstheme="minorHAnsi"/>
          <w:sz w:val="20"/>
          <w:szCs w:val="20"/>
        </w:rPr>
        <w:t>d</w:t>
      </w:r>
      <w:r w:rsidRPr="00ED15E4">
        <w:rPr>
          <w:rFonts w:asciiTheme="minorHAnsi" w:hAnsiTheme="minorHAnsi" w:cstheme="minorHAnsi"/>
          <w:sz w:val="20"/>
          <w:szCs w:val="20"/>
        </w:rPr>
        <w:t xml:space="preserve"> with anti-money laundering agencies and regulatory authorities to ensur</w:t>
      </w:r>
      <w:r w:rsidR="00625F1E" w:rsidRPr="00ED15E4">
        <w:rPr>
          <w:rFonts w:asciiTheme="minorHAnsi" w:hAnsiTheme="minorHAnsi" w:cstheme="minorHAnsi"/>
          <w:sz w:val="20"/>
          <w:szCs w:val="20"/>
        </w:rPr>
        <w:t>e</w:t>
      </w:r>
      <w:r w:rsidRPr="00ED15E4">
        <w:rPr>
          <w:rFonts w:asciiTheme="minorHAnsi" w:hAnsiTheme="minorHAnsi" w:cstheme="minorHAnsi"/>
          <w:sz w:val="20"/>
          <w:szCs w:val="20"/>
        </w:rPr>
        <w:t xml:space="preserve"> compliance of card production</w:t>
      </w:r>
      <w:r w:rsidR="004845EF">
        <w:rPr>
          <w:rFonts w:asciiTheme="minorHAnsi" w:hAnsiTheme="minorHAnsi" w:cstheme="minorHAnsi"/>
          <w:sz w:val="20"/>
          <w:szCs w:val="20"/>
        </w:rPr>
        <w:t>, data security</w:t>
      </w:r>
      <w:r w:rsidR="00074E6B">
        <w:rPr>
          <w:rFonts w:asciiTheme="minorHAnsi" w:hAnsiTheme="minorHAnsi" w:cstheme="minorHAnsi"/>
          <w:sz w:val="20"/>
          <w:szCs w:val="20"/>
        </w:rPr>
        <w:t xml:space="preserve"> (PCI DSS)</w:t>
      </w:r>
      <w:r w:rsidRPr="00ED15E4">
        <w:rPr>
          <w:rFonts w:asciiTheme="minorHAnsi" w:hAnsiTheme="minorHAnsi" w:cstheme="minorHAnsi"/>
          <w:sz w:val="20"/>
          <w:szCs w:val="20"/>
        </w:rPr>
        <w:t xml:space="preserve"> and transactions</w:t>
      </w:r>
      <w:r w:rsidR="00645758" w:rsidRPr="00ED15E4">
        <w:rPr>
          <w:rFonts w:asciiTheme="minorHAnsi" w:hAnsiTheme="minorHAnsi" w:cstheme="minorHAnsi"/>
          <w:sz w:val="20"/>
          <w:szCs w:val="20"/>
        </w:rPr>
        <w:t>.</w:t>
      </w:r>
    </w:p>
    <w:p w14:paraId="2BE4AADB" w14:textId="66844106" w:rsidR="00B42CEF" w:rsidRPr="00ED15E4" w:rsidRDefault="00B42CEF" w:rsidP="00E9609E">
      <w:pPr>
        <w:numPr>
          <w:ilvl w:val="0"/>
          <w:numId w:val="4"/>
        </w:numPr>
        <w:tabs>
          <w:tab w:val="left" w:pos="720"/>
        </w:tabs>
        <w:autoSpaceDE w:val="0"/>
        <w:autoSpaceDN w:val="0"/>
        <w:spacing w:after="0" w:line="240" w:lineRule="auto"/>
        <w:ind w:right="310" w:hanging="360"/>
        <w:jc w:val="both"/>
        <w:rPr>
          <w:rFonts w:asciiTheme="minorHAnsi" w:hAnsiTheme="minorHAnsi" w:cstheme="minorHAnsi"/>
          <w:sz w:val="20"/>
          <w:szCs w:val="20"/>
        </w:rPr>
      </w:pPr>
      <w:r w:rsidRPr="00ED15E4">
        <w:rPr>
          <w:rFonts w:asciiTheme="minorHAnsi" w:hAnsiTheme="minorHAnsi" w:cstheme="minorHAnsi"/>
          <w:sz w:val="20"/>
          <w:szCs w:val="20"/>
        </w:rPr>
        <w:t xml:space="preserve">Managed the production, billing, personalization and distribution of </w:t>
      </w:r>
      <w:r w:rsidR="001841B5">
        <w:rPr>
          <w:rFonts w:asciiTheme="minorHAnsi" w:hAnsiTheme="minorHAnsi" w:cstheme="minorHAnsi"/>
          <w:sz w:val="20"/>
          <w:szCs w:val="20"/>
        </w:rPr>
        <w:t xml:space="preserve">payment </w:t>
      </w:r>
      <w:r w:rsidRPr="00ED15E4">
        <w:rPr>
          <w:rFonts w:asciiTheme="minorHAnsi" w:hAnsiTheme="minorHAnsi" w:cstheme="minorHAnsi"/>
          <w:sz w:val="20"/>
          <w:szCs w:val="20"/>
        </w:rPr>
        <w:t>cards and digital solutions.</w:t>
      </w:r>
    </w:p>
    <w:p w14:paraId="7E7B703E" w14:textId="77777777" w:rsidR="00B42CEF" w:rsidRPr="00ED15E4" w:rsidRDefault="00B42CEF" w:rsidP="00E9609E">
      <w:pPr>
        <w:numPr>
          <w:ilvl w:val="0"/>
          <w:numId w:val="4"/>
        </w:numPr>
        <w:tabs>
          <w:tab w:val="left" w:pos="720"/>
        </w:tabs>
        <w:autoSpaceDE w:val="0"/>
        <w:autoSpaceDN w:val="0"/>
        <w:spacing w:after="0" w:line="240" w:lineRule="auto"/>
        <w:ind w:right="310" w:hanging="360"/>
        <w:jc w:val="both"/>
        <w:rPr>
          <w:rFonts w:asciiTheme="minorHAnsi" w:hAnsiTheme="minorHAnsi" w:cstheme="minorHAnsi"/>
          <w:sz w:val="20"/>
          <w:szCs w:val="20"/>
        </w:rPr>
      </w:pPr>
      <w:r w:rsidRPr="00ED15E4">
        <w:rPr>
          <w:rFonts w:asciiTheme="minorHAnsi" w:hAnsiTheme="minorHAnsi" w:cstheme="minorHAnsi"/>
          <w:sz w:val="20"/>
          <w:szCs w:val="20"/>
        </w:rPr>
        <w:t>Conducted daily review and regulation of currency rates for domestic and international card transactions.</w:t>
      </w:r>
    </w:p>
    <w:p w14:paraId="608DEECF" w14:textId="184195FD" w:rsidR="00B42CEF" w:rsidRPr="00ED15E4" w:rsidRDefault="00B42CEF" w:rsidP="00E9609E">
      <w:pPr>
        <w:numPr>
          <w:ilvl w:val="0"/>
          <w:numId w:val="4"/>
        </w:numPr>
        <w:tabs>
          <w:tab w:val="left" w:pos="720"/>
        </w:tabs>
        <w:autoSpaceDE w:val="0"/>
        <w:autoSpaceDN w:val="0"/>
        <w:spacing w:after="0" w:line="240" w:lineRule="auto"/>
        <w:ind w:right="310" w:hanging="360"/>
        <w:jc w:val="both"/>
        <w:rPr>
          <w:rFonts w:asciiTheme="minorHAnsi" w:hAnsiTheme="minorHAnsi" w:cstheme="minorHAnsi"/>
          <w:b/>
          <w:sz w:val="20"/>
          <w:szCs w:val="20"/>
        </w:rPr>
      </w:pPr>
      <w:r w:rsidRPr="00ED15E4">
        <w:rPr>
          <w:rFonts w:asciiTheme="minorHAnsi" w:hAnsiTheme="minorHAnsi" w:cstheme="minorHAnsi"/>
          <w:sz w:val="20"/>
          <w:szCs w:val="20"/>
        </w:rPr>
        <w:t xml:space="preserve">Reviewed, reconciled and </w:t>
      </w:r>
      <w:r w:rsidR="000D38EF">
        <w:rPr>
          <w:rFonts w:asciiTheme="minorHAnsi" w:hAnsiTheme="minorHAnsi" w:cstheme="minorHAnsi"/>
          <w:sz w:val="20"/>
          <w:szCs w:val="20"/>
        </w:rPr>
        <w:t xml:space="preserve">ensured prompt </w:t>
      </w:r>
      <w:r w:rsidRPr="00ED15E4">
        <w:rPr>
          <w:rFonts w:asciiTheme="minorHAnsi" w:hAnsiTheme="minorHAnsi" w:cstheme="minorHAnsi"/>
          <w:sz w:val="20"/>
          <w:szCs w:val="20"/>
        </w:rPr>
        <w:t>process</w:t>
      </w:r>
      <w:r w:rsidR="000D38EF">
        <w:rPr>
          <w:rFonts w:asciiTheme="minorHAnsi" w:hAnsiTheme="minorHAnsi" w:cstheme="minorHAnsi"/>
          <w:sz w:val="20"/>
          <w:szCs w:val="20"/>
        </w:rPr>
        <w:t>ing</w:t>
      </w:r>
      <w:r w:rsidR="004D2993">
        <w:rPr>
          <w:rFonts w:asciiTheme="minorHAnsi" w:hAnsiTheme="minorHAnsi" w:cstheme="minorHAnsi"/>
          <w:sz w:val="20"/>
          <w:szCs w:val="20"/>
        </w:rPr>
        <w:t xml:space="preserve"> of </w:t>
      </w:r>
      <w:r w:rsidRPr="00ED15E4">
        <w:rPr>
          <w:rFonts w:asciiTheme="minorHAnsi" w:hAnsiTheme="minorHAnsi" w:cstheme="minorHAnsi"/>
          <w:sz w:val="20"/>
          <w:szCs w:val="20"/>
        </w:rPr>
        <w:t xml:space="preserve">bills and payment invoices from card associations </w:t>
      </w:r>
      <w:r w:rsidR="00037662">
        <w:rPr>
          <w:rFonts w:asciiTheme="minorHAnsi" w:hAnsiTheme="minorHAnsi" w:cstheme="minorHAnsi"/>
          <w:sz w:val="20"/>
          <w:szCs w:val="20"/>
        </w:rPr>
        <w:t xml:space="preserve">and </w:t>
      </w:r>
      <w:r w:rsidRPr="00ED15E4">
        <w:rPr>
          <w:rFonts w:asciiTheme="minorHAnsi" w:hAnsiTheme="minorHAnsi" w:cstheme="minorHAnsi"/>
          <w:sz w:val="20"/>
          <w:szCs w:val="20"/>
        </w:rPr>
        <w:t>third party processors.</w:t>
      </w:r>
      <w:r w:rsidR="00CE6698">
        <w:rPr>
          <w:rFonts w:asciiTheme="minorHAnsi" w:hAnsiTheme="minorHAnsi" w:cstheme="minorHAnsi"/>
          <w:sz w:val="20"/>
          <w:szCs w:val="20"/>
        </w:rPr>
        <w:t xml:space="preserve">                                                                                                                                                                                                                                                                                                                                                                                                                                                                                                                                                                                                                                                                                                                                                                                                </w:t>
      </w:r>
    </w:p>
    <w:p w14:paraId="0220FD42" w14:textId="77777777" w:rsidR="00145C70" w:rsidRPr="00ED15E4" w:rsidRDefault="00145C70" w:rsidP="00E9609E">
      <w:pPr>
        <w:spacing w:after="0" w:line="240" w:lineRule="auto"/>
        <w:ind w:right="310"/>
        <w:rPr>
          <w:rFonts w:asciiTheme="minorHAnsi" w:hAnsiTheme="minorHAnsi" w:cstheme="minorHAnsi"/>
          <w:b/>
          <w:sz w:val="20"/>
          <w:szCs w:val="20"/>
        </w:rPr>
      </w:pPr>
    </w:p>
    <w:p w14:paraId="3F2848D2" w14:textId="4C490241" w:rsidR="00891A7D" w:rsidRPr="00ED15E4" w:rsidRDefault="00645758" w:rsidP="00E9609E">
      <w:pPr>
        <w:spacing w:after="0" w:line="240" w:lineRule="auto"/>
        <w:ind w:right="310"/>
        <w:rPr>
          <w:rFonts w:asciiTheme="minorHAnsi" w:hAnsiTheme="minorHAnsi" w:cstheme="minorHAnsi"/>
          <w:b/>
          <w:sz w:val="20"/>
          <w:szCs w:val="20"/>
        </w:rPr>
      </w:pPr>
      <w:r w:rsidRPr="00ED15E4">
        <w:rPr>
          <w:rFonts w:asciiTheme="minorHAnsi" w:hAnsiTheme="minorHAnsi" w:cstheme="minorHAnsi"/>
          <w:b/>
          <w:sz w:val="20"/>
          <w:szCs w:val="20"/>
        </w:rPr>
        <w:t xml:space="preserve">Guaranty Trust Bank </w:t>
      </w:r>
      <w:r w:rsidR="00A719AF">
        <w:rPr>
          <w:rFonts w:asciiTheme="minorHAnsi" w:hAnsiTheme="minorHAnsi" w:cstheme="minorHAnsi"/>
          <w:b/>
          <w:sz w:val="20"/>
          <w:szCs w:val="20"/>
        </w:rPr>
        <w:t>PLC</w:t>
      </w:r>
    </w:p>
    <w:p w14:paraId="16F57A22" w14:textId="66AE8E92" w:rsidR="00891A7D" w:rsidRPr="00ED15E4" w:rsidRDefault="00891A7D" w:rsidP="00E9609E">
      <w:pPr>
        <w:spacing w:after="0" w:line="240" w:lineRule="auto"/>
        <w:ind w:right="310"/>
        <w:rPr>
          <w:rFonts w:asciiTheme="minorHAnsi" w:hAnsiTheme="minorHAnsi" w:cstheme="minorHAnsi"/>
          <w:b/>
          <w:sz w:val="20"/>
          <w:szCs w:val="20"/>
        </w:rPr>
      </w:pPr>
      <w:r w:rsidRPr="00ED15E4">
        <w:rPr>
          <w:rFonts w:asciiTheme="minorHAnsi" w:hAnsiTheme="minorHAnsi" w:cstheme="minorHAnsi"/>
          <w:b/>
          <w:sz w:val="20"/>
          <w:szCs w:val="20"/>
        </w:rPr>
        <w:t>Products</w:t>
      </w:r>
      <w:r w:rsidR="0038786F" w:rsidRPr="00ED15E4">
        <w:rPr>
          <w:rFonts w:asciiTheme="minorHAnsi" w:hAnsiTheme="minorHAnsi" w:cstheme="minorHAnsi"/>
          <w:b/>
          <w:sz w:val="20"/>
          <w:szCs w:val="20"/>
        </w:rPr>
        <w:t xml:space="preserve"> </w:t>
      </w:r>
      <w:r w:rsidR="00FF70CD">
        <w:rPr>
          <w:rFonts w:asciiTheme="minorHAnsi" w:hAnsiTheme="minorHAnsi" w:cstheme="minorHAnsi"/>
          <w:b/>
          <w:sz w:val="20"/>
          <w:szCs w:val="20"/>
        </w:rPr>
        <w:t>M</w:t>
      </w:r>
      <w:r w:rsidR="002F3512" w:rsidRPr="00ED15E4">
        <w:rPr>
          <w:rFonts w:asciiTheme="minorHAnsi" w:hAnsiTheme="minorHAnsi" w:cstheme="minorHAnsi"/>
          <w:b/>
          <w:sz w:val="20"/>
          <w:szCs w:val="20"/>
        </w:rPr>
        <w:t>anager – Retail products</w:t>
      </w:r>
      <w:r w:rsidR="007F25E6">
        <w:rPr>
          <w:rFonts w:asciiTheme="minorHAnsi" w:hAnsiTheme="minorHAnsi" w:cstheme="minorHAnsi"/>
          <w:b/>
          <w:sz w:val="20"/>
          <w:szCs w:val="20"/>
        </w:rPr>
        <w:t xml:space="preserve"> </w:t>
      </w:r>
      <w:r w:rsidR="00195609">
        <w:rPr>
          <w:rFonts w:asciiTheme="minorHAnsi" w:hAnsiTheme="minorHAnsi" w:cstheme="minorHAnsi"/>
          <w:b/>
          <w:sz w:val="20"/>
          <w:szCs w:val="20"/>
        </w:rPr>
        <w:tab/>
      </w:r>
      <w:r w:rsidR="00195609">
        <w:rPr>
          <w:rFonts w:asciiTheme="minorHAnsi" w:hAnsiTheme="minorHAnsi" w:cstheme="minorHAnsi"/>
          <w:b/>
          <w:sz w:val="20"/>
          <w:szCs w:val="20"/>
        </w:rPr>
        <w:tab/>
      </w:r>
      <w:r w:rsidR="00195609">
        <w:rPr>
          <w:rFonts w:asciiTheme="minorHAnsi" w:hAnsiTheme="minorHAnsi" w:cstheme="minorHAnsi"/>
          <w:b/>
          <w:sz w:val="20"/>
          <w:szCs w:val="20"/>
        </w:rPr>
        <w:tab/>
      </w:r>
      <w:r w:rsidRPr="00ED15E4">
        <w:rPr>
          <w:rFonts w:asciiTheme="minorHAnsi" w:hAnsiTheme="minorHAnsi" w:cstheme="minorHAnsi"/>
          <w:sz w:val="20"/>
          <w:szCs w:val="20"/>
        </w:rPr>
        <w:t xml:space="preserve">(January 2011 – </w:t>
      </w:r>
      <w:r w:rsidR="008C62A3" w:rsidRPr="00ED15E4">
        <w:rPr>
          <w:rFonts w:asciiTheme="minorHAnsi" w:hAnsiTheme="minorHAnsi" w:cstheme="minorHAnsi"/>
          <w:sz w:val="20"/>
          <w:szCs w:val="20"/>
        </w:rPr>
        <w:t>August 2014</w:t>
      </w:r>
      <w:r w:rsidRPr="00ED15E4">
        <w:rPr>
          <w:rFonts w:asciiTheme="minorHAnsi" w:hAnsiTheme="minorHAnsi" w:cstheme="minorHAnsi"/>
          <w:sz w:val="20"/>
          <w:szCs w:val="20"/>
        </w:rPr>
        <w:t>)</w:t>
      </w:r>
    </w:p>
    <w:p w14:paraId="31D61D14" w14:textId="3AE5CA13" w:rsidR="00B42CEF" w:rsidRPr="00ED15E4" w:rsidRDefault="00B42CEF" w:rsidP="00E9609E">
      <w:pPr>
        <w:numPr>
          <w:ilvl w:val="0"/>
          <w:numId w:val="5"/>
        </w:numPr>
        <w:tabs>
          <w:tab w:val="left" w:pos="720"/>
        </w:tabs>
        <w:autoSpaceDE w:val="0"/>
        <w:autoSpaceDN w:val="0"/>
        <w:spacing w:after="0" w:line="240" w:lineRule="auto"/>
        <w:ind w:right="310" w:hanging="360"/>
        <w:jc w:val="both"/>
        <w:rPr>
          <w:rFonts w:asciiTheme="minorHAnsi" w:hAnsiTheme="minorHAnsi" w:cstheme="minorHAnsi"/>
          <w:sz w:val="20"/>
          <w:szCs w:val="20"/>
        </w:rPr>
      </w:pPr>
      <w:r w:rsidRPr="00ED15E4">
        <w:rPr>
          <w:rFonts w:asciiTheme="minorHAnsi" w:hAnsiTheme="minorHAnsi" w:cstheme="minorHAnsi"/>
          <w:sz w:val="20"/>
          <w:szCs w:val="20"/>
        </w:rPr>
        <w:t>Conducted Bank products development, implementation, monitoring and performance evaluation.</w:t>
      </w:r>
    </w:p>
    <w:p w14:paraId="7E264BD9" w14:textId="77777777" w:rsidR="00B42CEF" w:rsidRPr="00ED15E4" w:rsidRDefault="00B42CEF" w:rsidP="00E9609E">
      <w:pPr>
        <w:numPr>
          <w:ilvl w:val="0"/>
          <w:numId w:val="5"/>
        </w:numPr>
        <w:tabs>
          <w:tab w:val="left" w:pos="720"/>
        </w:tabs>
        <w:autoSpaceDE w:val="0"/>
        <w:autoSpaceDN w:val="0"/>
        <w:spacing w:after="0" w:line="240" w:lineRule="auto"/>
        <w:ind w:right="310" w:hanging="360"/>
        <w:jc w:val="both"/>
        <w:rPr>
          <w:rFonts w:asciiTheme="minorHAnsi" w:hAnsiTheme="minorHAnsi" w:cstheme="minorHAnsi"/>
          <w:sz w:val="20"/>
          <w:szCs w:val="20"/>
        </w:rPr>
      </w:pPr>
      <w:r w:rsidRPr="00ED15E4">
        <w:rPr>
          <w:rFonts w:asciiTheme="minorHAnsi" w:hAnsiTheme="minorHAnsi" w:cstheme="minorHAnsi"/>
          <w:sz w:val="20"/>
          <w:szCs w:val="20"/>
        </w:rPr>
        <w:lastRenderedPageBreak/>
        <w:t>Designed end-to-end customer value propositions for the Retail Banking market and sub-segments.</w:t>
      </w:r>
    </w:p>
    <w:p w14:paraId="01D9A9A0" w14:textId="6D323A6B" w:rsidR="00B42CEF" w:rsidRPr="00ED15E4" w:rsidRDefault="001F591D" w:rsidP="00E9609E">
      <w:pPr>
        <w:numPr>
          <w:ilvl w:val="0"/>
          <w:numId w:val="5"/>
        </w:numPr>
        <w:tabs>
          <w:tab w:val="left" w:pos="720"/>
        </w:tabs>
        <w:autoSpaceDE w:val="0"/>
        <w:autoSpaceDN w:val="0"/>
        <w:spacing w:after="0" w:line="240" w:lineRule="auto"/>
        <w:ind w:right="310" w:hanging="360"/>
        <w:jc w:val="both"/>
        <w:rPr>
          <w:rFonts w:asciiTheme="minorHAnsi" w:hAnsiTheme="minorHAnsi" w:cstheme="minorHAnsi"/>
          <w:sz w:val="20"/>
          <w:szCs w:val="20"/>
        </w:rPr>
      </w:pPr>
      <w:r>
        <w:rPr>
          <w:rFonts w:asciiTheme="minorHAnsi" w:hAnsiTheme="minorHAnsi" w:cstheme="minorHAnsi"/>
          <w:sz w:val="20"/>
          <w:szCs w:val="20"/>
        </w:rPr>
        <w:t>Rolled</w:t>
      </w:r>
      <w:r w:rsidR="00D766A7">
        <w:rPr>
          <w:rFonts w:asciiTheme="minorHAnsi" w:hAnsiTheme="minorHAnsi" w:cstheme="minorHAnsi"/>
          <w:sz w:val="20"/>
          <w:szCs w:val="20"/>
        </w:rPr>
        <w:t xml:space="preserve"> out</w:t>
      </w:r>
      <w:r w:rsidR="00B42CEF" w:rsidRPr="00ED15E4">
        <w:rPr>
          <w:rFonts w:asciiTheme="minorHAnsi" w:hAnsiTheme="minorHAnsi" w:cstheme="minorHAnsi"/>
          <w:sz w:val="20"/>
          <w:szCs w:val="20"/>
        </w:rPr>
        <w:t xml:space="preserve"> customer surveys and</w:t>
      </w:r>
      <w:r w:rsidR="00891A7D" w:rsidRPr="00ED15E4">
        <w:rPr>
          <w:rFonts w:asciiTheme="minorHAnsi" w:hAnsiTheme="minorHAnsi" w:cstheme="minorHAnsi"/>
          <w:sz w:val="20"/>
          <w:szCs w:val="20"/>
        </w:rPr>
        <w:t xml:space="preserve"> </w:t>
      </w:r>
      <w:r w:rsidR="00B42CEF" w:rsidRPr="00ED15E4">
        <w:rPr>
          <w:rFonts w:asciiTheme="minorHAnsi" w:hAnsiTheme="minorHAnsi" w:cstheme="minorHAnsi"/>
          <w:sz w:val="20"/>
          <w:szCs w:val="20"/>
        </w:rPr>
        <w:t>market analysis to develop products and services in line with customer needs.</w:t>
      </w:r>
    </w:p>
    <w:p w14:paraId="164D11C8" w14:textId="03C1E623" w:rsidR="00B42CEF" w:rsidRPr="00ED15E4" w:rsidRDefault="00B42CEF" w:rsidP="00E9609E">
      <w:pPr>
        <w:numPr>
          <w:ilvl w:val="0"/>
          <w:numId w:val="5"/>
        </w:numPr>
        <w:tabs>
          <w:tab w:val="left" w:pos="720"/>
        </w:tabs>
        <w:autoSpaceDE w:val="0"/>
        <w:autoSpaceDN w:val="0"/>
        <w:spacing w:after="0" w:line="240" w:lineRule="auto"/>
        <w:ind w:right="310" w:hanging="360"/>
        <w:jc w:val="both"/>
        <w:rPr>
          <w:rFonts w:asciiTheme="minorHAnsi" w:hAnsiTheme="minorHAnsi" w:cstheme="minorHAnsi"/>
          <w:sz w:val="20"/>
          <w:szCs w:val="20"/>
        </w:rPr>
      </w:pPr>
      <w:r w:rsidRPr="00ED15E4">
        <w:rPr>
          <w:rFonts w:asciiTheme="minorHAnsi" w:hAnsiTheme="minorHAnsi" w:cstheme="minorHAnsi"/>
          <w:sz w:val="20"/>
          <w:szCs w:val="20"/>
        </w:rPr>
        <w:t xml:space="preserve">Responsible for process re-engineering and </w:t>
      </w:r>
      <w:r w:rsidR="00606E81">
        <w:rPr>
          <w:rFonts w:asciiTheme="minorHAnsi" w:hAnsiTheme="minorHAnsi" w:cstheme="minorHAnsi"/>
          <w:sz w:val="20"/>
          <w:szCs w:val="20"/>
        </w:rPr>
        <w:t xml:space="preserve">retail </w:t>
      </w:r>
      <w:r w:rsidR="00B12312">
        <w:rPr>
          <w:rFonts w:asciiTheme="minorHAnsi" w:hAnsiTheme="minorHAnsi" w:cstheme="minorHAnsi"/>
          <w:sz w:val="20"/>
          <w:szCs w:val="20"/>
        </w:rPr>
        <w:t>process</w:t>
      </w:r>
      <w:r w:rsidR="003D2A9E">
        <w:rPr>
          <w:rFonts w:asciiTheme="minorHAnsi" w:hAnsiTheme="minorHAnsi" w:cstheme="minorHAnsi"/>
          <w:sz w:val="20"/>
          <w:szCs w:val="20"/>
        </w:rPr>
        <w:t>es</w:t>
      </w:r>
      <w:r w:rsidR="00B12312">
        <w:rPr>
          <w:rFonts w:asciiTheme="minorHAnsi" w:hAnsiTheme="minorHAnsi" w:cstheme="minorHAnsi"/>
          <w:sz w:val="20"/>
          <w:szCs w:val="20"/>
        </w:rPr>
        <w:t xml:space="preserve"> automation</w:t>
      </w:r>
      <w:r w:rsidRPr="00ED15E4">
        <w:rPr>
          <w:rFonts w:asciiTheme="minorHAnsi" w:hAnsiTheme="minorHAnsi" w:cstheme="minorHAnsi"/>
          <w:sz w:val="20"/>
          <w:szCs w:val="20"/>
        </w:rPr>
        <w:t>.</w:t>
      </w:r>
    </w:p>
    <w:p w14:paraId="25AFD10B" w14:textId="59B16849" w:rsidR="00B42CEF" w:rsidRPr="00ED15E4" w:rsidRDefault="00B42CEF" w:rsidP="00E9609E">
      <w:pPr>
        <w:numPr>
          <w:ilvl w:val="0"/>
          <w:numId w:val="5"/>
        </w:numPr>
        <w:tabs>
          <w:tab w:val="left" w:pos="720"/>
        </w:tabs>
        <w:autoSpaceDE w:val="0"/>
        <w:autoSpaceDN w:val="0"/>
        <w:spacing w:after="0" w:line="240" w:lineRule="auto"/>
        <w:ind w:right="310" w:hanging="360"/>
        <w:jc w:val="both"/>
        <w:rPr>
          <w:rFonts w:asciiTheme="minorHAnsi" w:hAnsiTheme="minorHAnsi" w:cstheme="minorHAnsi"/>
          <w:sz w:val="20"/>
          <w:szCs w:val="20"/>
        </w:rPr>
      </w:pPr>
      <w:r w:rsidRPr="00ED15E4">
        <w:rPr>
          <w:rFonts w:asciiTheme="minorHAnsi" w:hAnsiTheme="minorHAnsi" w:cstheme="minorHAnsi"/>
          <w:sz w:val="20"/>
          <w:szCs w:val="20"/>
        </w:rPr>
        <w:t xml:space="preserve">Developed and sustained </w:t>
      </w:r>
      <w:r w:rsidR="00A20FDF">
        <w:rPr>
          <w:rFonts w:asciiTheme="minorHAnsi" w:hAnsiTheme="minorHAnsi" w:cstheme="minorHAnsi"/>
          <w:sz w:val="20"/>
          <w:szCs w:val="20"/>
        </w:rPr>
        <w:t xml:space="preserve">strategic </w:t>
      </w:r>
      <w:r w:rsidR="008263A3">
        <w:rPr>
          <w:rFonts w:asciiTheme="minorHAnsi" w:hAnsiTheme="minorHAnsi" w:cstheme="minorHAnsi"/>
          <w:sz w:val="20"/>
          <w:szCs w:val="20"/>
        </w:rPr>
        <w:t>policies</w:t>
      </w:r>
      <w:r w:rsidRPr="00ED15E4">
        <w:rPr>
          <w:rFonts w:asciiTheme="minorHAnsi" w:hAnsiTheme="minorHAnsi" w:cstheme="minorHAnsi"/>
          <w:sz w:val="20"/>
          <w:szCs w:val="20"/>
        </w:rPr>
        <w:t xml:space="preserve">, identified trends, </w:t>
      </w:r>
      <w:r w:rsidR="003531EA">
        <w:rPr>
          <w:rFonts w:asciiTheme="minorHAnsi" w:hAnsiTheme="minorHAnsi" w:cstheme="minorHAnsi"/>
          <w:sz w:val="20"/>
          <w:szCs w:val="20"/>
        </w:rPr>
        <w:t xml:space="preserve">road maps </w:t>
      </w:r>
      <w:r w:rsidRPr="00ED15E4">
        <w:rPr>
          <w:rFonts w:asciiTheme="minorHAnsi" w:hAnsiTheme="minorHAnsi" w:cstheme="minorHAnsi"/>
          <w:sz w:val="20"/>
          <w:szCs w:val="20"/>
        </w:rPr>
        <w:t xml:space="preserve">and best practices based on </w:t>
      </w:r>
      <w:r w:rsidR="00A161A7">
        <w:rPr>
          <w:rFonts w:asciiTheme="minorHAnsi" w:hAnsiTheme="minorHAnsi" w:cstheme="minorHAnsi"/>
          <w:sz w:val="20"/>
          <w:szCs w:val="20"/>
        </w:rPr>
        <w:t>market intelligence</w:t>
      </w:r>
    </w:p>
    <w:p w14:paraId="64F363FE" w14:textId="247505E7" w:rsidR="00B42CEF" w:rsidRPr="00ED15E4" w:rsidRDefault="00B42CEF" w:rsidP="00E9609E">
      <w:pPr>
        <w:numPr>
          <w:ilvl w:val="0"/>
          <w:numId w:val="5"/>
        </w:numPr>
        <w:tabs>
          <w:tab w:val="left" w:pos="720"/>
        </w:tabs>
        <w:autoSpaceDE w:val="0"/>
        <w:autoSpaceDN w:val="0"/>
        <w:spacing w:after="0" w:line="240" w:lineRule="auto"/>
        <w:ind w:right="310" w:hanging="360"/>
        <w:jc w:val="both"/>
        <w:rPr>
          <w:rFonts w:asciiTheme="minorHAnsi" w:hAnsiTheme="minorHAnsi" w:cstheme="minorHAnsi"/>
          <w:sz w:val="20"/>
          <w:szCs w:val="20"/>
        </w:rPr>
      </w:pPr>
      <w:r w:rsidRPr="00ED15E4">
        <w:rPr>
          <w:rFonts w:asciiTheme="minorHAnsi" w:hAnsiTheme="minorHAnsi" w:cstheme="minorHAnsi"/>
          <w:sz w:val="20"/>
          <w:szCs w:val="20"/>
        </w:rPr>
        <w:t>Managed segment projects and ensured successful completion within the planned timelines through the effective management of resources and stakeholders.</w:t>
      </w:r>
    </w:p>
    <w:p w14:paraId="3192A08F" w14:textId="192EBA77" w:rsidR="00145C70" w:rsidRPr="00820A85" w:rsidRDefault="00B42CEF" w:rsidP="00E9609E">
      <w:pPr>
        <w:numPr>
          <w:ilvl w:val="0"/>
          <w:numId w:val="5"/>
        </w:numPr>
        <w:tabs>
          <w:tab w:val="left" w:pos="720"/>
        </w:tabs>
        <w:autoSpaceDE w:val="0"/>
        <w:autoSpaceDN w:val="0"/>
        <w:spacing w:after="0" w:line="240" w:lineRule="auto"/>
        <w:ind w:right="310" w:hanging="360"/>
        <w:jc w:val="both"/>
        <w:rPr>
          <w:rFonts w:asciiTheme="minorHAnsi" w:hAnsiTheme="minorHAnsi" w:cstheme="minorHAnsi"/>
          <w:sz w:val="20"/>
          <w:szCs w:val="20"/>
        </w:rPr>
      </w:pPr>
      <w:r w:rsidRPr="00ED15E4">
        <w:rPr>
          <w:rFonts w:asciiTheme="minorHAnsi" w:hAnsiTheme="minorHAnsi" w:cstheme="minorHAnsi"/>
          <w:sz w:val="20"/>
          <w:szCs w:val="20"/>
        </w:rPr>
        <w:t xml:space="preserve">Conducted periodic bank-wide </w:t>
      </w:r>
      <w:r w:rsidR="00CE6698">
        <w:rPr>
          <w:rFonts w:asciiTheme="minorHAnsi" w:hAnsiTheme="minorHAnsi" w:cstheme="minorHAnsi"/>
          <w:sz w:val="20"/>
          <w:szCs w:val="20"/>
        </w:rPr>
        <w:t xml:space="preserve">training </w:t>
      </w:r>
      <w:r w:rsidRPr="00ED15E4">
        <w:rPr>
          <w:rFonts w:asciiTheme="minorHAnsi" w:hAnsiTheme="minorHAnsi" w:cstheme="minorHAnsi"/>
          <w:sz w:val="20"/>
          <w:szCs w:val="20"/>
        </w:rPr>
        <w:t>g of all staff on new products developed and process enhancements.</w:t>
      </w:r>
    </w:p>
    <w:p w14:paraId="4498D352" w14:textId="77777777" w:rsidR="00145C70" w:rsidRDefault="00145C70" w:rsidP="00E9609E">
      <w:pPr>
        <w:spacing w:after="0" w:line="240" w:lineRule="auto"/>
        <w:ind w:right="310"/>
        <w:rPr>
          <w:rFonts w:asciiTheme="minorHAnsi" w:hAnsiTheme="minorHAnsi" w:cstheme="minorHAnsi"/>
          <w:b/>
          <w:sz w:val="20"/>
          <w:szCs w:val="20"/>
        </w:rPr>
      </w:pPr>
    </w:p>
    <w:p w14:paraId="0E77549B" w14:textId="77777777" w:rsidR="003B240F" w:rsidRPr="00ED15E4" w:rsidRDefault="003B240F" w:rsidP="00E9609E">
      <w:pPr>
        <w:spacing w:after="0" w:line="240" w:lineRule="auto"/>
        <w:ind w:right="310"/>
        <w:rPr>
          <w:rFonts w:asciiTheme="minorHAnsi" w:hAnsiTheme="minorHAnsi" w:cstheme="minorHAnsi"/>
          <w:b/>
          <w:sz w:val="20"/>
          <w:szCs w:val="20"/>
        </w:rPr>
      </w:pPr>
    </w:p>
    <w:p w14:paraId="0376FDDF" w14:textId="16B1E5A9" w:rsidR="00B42CEF" w:rsidRPr="00ED15E4" w:rsidRDefault="00B42CEF" w:rsidP="00E9609E">
      <w:pPr>
        <w:spacing w:after="0" w:line="240" w:lineRule="auto"/>
        <w:ind w:right="310"/>
        <w:rPr>
          <w:rFonts w:asciiTheme="minorHAnsi" w:hAnsiTheme="minorHAnsi" w:cstheme="minorHAnsi"/>
          <w:b/>
          <w:sz w:val="20"/>
          <w:szCs w:val="20"/>
        </w:rPr>
      </w:pPr>
      <w:r w:rsidRPr="00ED15E4">
        <w:rPr>
          <w:rFonts w:asciiTheme="minorHAnsi" w:hAnsiTheme="minorHAnsi" w:cstheme="minorHAnsi"/>
          <w:b/>
          <w:sz w:val="20"/>
          <w:szCs w:val="20"/>
        </w:rPr>
        <w:t xml:space="preserve">Guaranty Trust Bank </w:t>
      </w:r>
      <w:r w:rsidR="00A719AF">
        <w:rPr>
          <w:rFonts w:asciiTheme="minorHAnsi" w:hAnsiTheme="minorHAnsi" w:cstheme="minorHAnsi"/>
          <w:b/>
          <w:sz w:val="20"/>
          <w:szCs w:val="20"/>
        </w:rPr>
        <w:t>PLC</w:t>
      </w:r>
    </w:p>
    <w:p w14:paraId="06F6082A" w14:textId="7ECAEB42" w:rsidR="00B42CEF" w:rsidRPr="00ED15E4" w:rsidRDefault="00B42CEF" w:rsidP="00E9609E">
      <w:pPr>
        <w:spacing w:after="0" w:line="240" w:lineRule="auto"/>
        <w:ind w:right="310"/>
        <w:rPr>
          <w:rFonts w:asciiTheme="minorHAnsi" w:hAnsiTheme="minorHAnsi" w:cstheme="minorHAnsi"/>
          <w:b/>
          <w:sz w:val="20"/>
          <w:szCs w:val="20"/>
        </w:rPr>
      </w:pPr>
      <w:r w:rsidRPr="00ED15E4">
        <w:rPr>
          <w:rFonts w:asciiTheme="minorHAnsi" w:hAnsiTheme="minorHAnsi" w:cstheme="minorHAnsi"/>
          <w:b/>
          <w:sz w:val="20"/>
          <w:szCs w:val="20"/>
        </w:rPr>
        <w:t>Strategic Partners Relationship Manager</w:t>
      </w:r>
      <w:r w:rsidR="003347BB">
        <w:rPr>
          <w:rFonts w:asciiTheme="minorHAnsi" w:hAnsiTheme="minorHAnsi" w:cstheme="minorHAnsi"/>
          <w:b/>
          <w:sz w:val="20"/>
          <w:szCs w:val="20"/>
        </w:rPr>
        <w:t xml:space="preserve"> </w:t>
      </w:r>
      <w:r w:rsidR="003E0719">
        <w:rPr>
          <w:rFonts w:asciiTheme="minorHAnsi" w:hAnsiTheme="minorHAnsi" w:cstheme="minorHAnsi"/>
          <w:b/>
          <w:sz w:val="20"/>
          <w:szCs w:val="20"/>
        </w:rPr>
        <w:tab/>
      </w:r>
      <w:r w:rsidR="003E0719">
        <w:rPr>
          <w:rFonts w:asciiTheme="minorHAnsi" w:hAnsiTheme="minorHAnsi" w:cstheme="minorHAnsi"/>
          <w:b/>
          <w:sz w:val="20"/>
          <w:szCs w:val="20"/>
        </w:rPr>
        <w:tab/>
      </w:r>
      <w:r w:rsidR="003E0719">
        <w:rPr>
          <w:rFonts w:asciiTheme="minorHAnsi" w:hAnsiTheme="minorHAnsi" w:cstheme="minorHAnsi"/>
          <w:b/>
          <w:sz w:val="20"/>
          <w:szCs w:val="20"/>
        </w:rPr>
        <w:tab/>
      </w:r>
      <w:r w:rsidRPr="00ED15E4">
        <w:rPr>
          <w:rFonts w:asciiTheme="minorHAnsi" w:hAnsiTheme="minorHAnsi" w:cstheme="minorHAnsi"/>
          <w:sz w:val="20"/>
          <w:szCs w:val="20"/>
        </w:rPr>
        <w:t>(March 2009 - January 2011)</w:t>
      </w:r>
    </w:p>
    <w:p w14:paraId="27A3F6EB" w14:textId="77777777" w:rsidR="00B42CEF" w:rsidRPr="00ED15E4" w:rsidRDefault="00B42CEF" w:rsidP="00E9609E">
      <w:pPr>
        <w:numPr>
          <w:ilvl w:val="0"/>
          <w:numId w:val="6"/>
        </w:numPr>
        <w:tabs>
          <w:tab w:val="left" w:pos="720"/>
        </w:tabs>
        <w:autoSpaceDE w:val="0"/>
        <w:autoSpaceDN w:val="0"/>
        <w:spacing w:after="0" w:line="240" w:lineRule="auto"/>
        <w:ind w:right="310" w:hanging="360"/>
        <w:jc w:val="both"/>
        <w:rPr>
          <w:rFonts w:asciiTheme="minorHAnsi" w:hAnsiTheme="minorHAnsi" w:cstheme="minorHAnsi"/>
          <w:sz w:val="20"/>
          <w:szCs w:val="20"/>
        </w:rPr>
      </w:pPr>
      <w:r w:rsidRPr="00ED15E4">
        <w:rPr>
          <w:rFonts w:asciiTheme="minorHAnsi" w:hAnsiTheme="minorHAnsi" w:cstheme="minorHAnsi"/>
          <w:sz w:val="20"/>
          <w:szCs w:val="20"/>
        </w:rPr>
        <w:t xml:space="preserve">Introduced monthly loan performance evaluation report and review with employers to monitor employee loan performance and recovery based on loan terms and security agreed with employers. </w:t>
      </w:r>
    </w:p>
    <w:p w14:paraId="58447008" w14:textId="38C5B3FD" w:rsidR="00B42CEF" w:rsidRPr="00ED15E4" w:rsidRDefault="0090506B" w:rsidP="00E9609E">
      <w:pPr>
        <w:numPr>
          <w:ilvl w:val="0"/>
          <w:numId w:val="6"/>
        </w:numPr>
        <w:tabs>
          <w:tab w:val="left" w:pos="720"/>
        </w:tabs>
        <w:autoSpaceDE w:val="0"/>
        <w:autoSpaceDN w:val="0"/>
        <w:spacing w:after="0" w:line="240" w:lineRule="auto"/>
        <w:ind w:right="310" w:hanging="360"/>
        <w:jc w:val="both"/>
        <w:rPr>
          <w:rFonts w:asciiTheme="minorHAnsi" w:hAnsiTheme="minorHAnsi" w:cstheme="minorHAnsi"/>
          <w:sz w:val="20"/>
          <w:szCs w:val="20"/>
        </w:rPr>
      </w:pPr>
      <w:r>
        <w:rPr>
          <w:rFonts w:asciiTheme="minorHAnsi" w:hAnsiTheme="minorHAnsi" w:cstheme="minorHAnsi"/>
          <w:sz w:val="20"/>
          <w:szCs w:val="20"/>
        </w:rPr>
        <w:t>Spearheaded the a</w:t>
      </w:r>
      <w:r w:rsidR="00B42CEF" w:rsidRPr="00ED15E4">
        <w:rPr>
          <w:rFonts w:asciiTheme="minorHAnsi" w:hAnsiTheme="minorHAnsi" w:cstheme="minorHAnsi"/>
          <w:sz w:val="20"/>
          <w:szCs w:val="20"/>
        </w:rPr>
        <w:t>ggressive marketing of Loans in the public sector which led to the sign on of about 400 public sector institutions thus growing</w:t>
      </w:r>
      <w:r w:rsidR="002F3512" w:rsidRPr="00ED15E4">
        <w:rPr>
          <w:rFonts w:asciiTheme="minorHAnsi" w:hAnsiTheme="minorHAnsi" w:cstheme="minorHAnsi"/>
          <w:sz w:val="20"/>
          <w:szCs w:val="20"/>
        </w:rPr>
        <w:t xml:space="preserve"> </w:t>
      </w:r>
      <w:r w:rsidR="00B42CEF" w:rsidRPr="00ED15E4">
        <w:rPr>
          <w:rFonts w:asciiTheme="minorHAnsi" w:hAnsiTheme="minorHAnsi" w:cstheme="minorHAnsi"/>
          <w:sz w:val="20"/>
          <w:szCs w:val="20"/>
        </w:rPr>
        <w:t xml:space="preserve">loan portfolio by 150% within 6 months. </w:t>
      </w:r>
    </w:p>
    <w:p w14:paraId="6DFB4911" w14:textId="77777777" w:rsidR="00B42CEF" w:rsidRPr="00ED15E4" w:rsidRDefault="00B42CEF" w:rsidP="00E9609E">
      <w:pPr>
        <w:numPr>
          <w:ilvl w:val="0"/>
          <w:numId w:val="6"/>
        </w:numPr>
        <w:tabs>
          <w:tab w:val="left" w:pos="720"/>
        </w:tabs>
        <w:autoSpaceDE w:val="0"/>
        <w:autoSpaceDN w:val="0"/>
        <w:spacing w:after="0" w:line="240" w:lineRule="auto"/>
        <w:ind w:right="310" w:hanging="360"/>
        <w:jc w:val="both"/>
        <w:rPr>
          <w:rFonts w:asciiTheme="minorHAnsi" w:hAnsiTheme="minorHAnsi" w:cstheme="minorHAnsi"/>
          <w:sz w:val="20"/>
          <w:szCs w:val="20"/>
        </w:rPr>
      </w:pPr>
      <w:r w:rsidRPr="00ED15E4">
        <w:rPr>
          <w:rFonts w:asciiTheme="minorHAnsi" w:hAnsiTheme="minorHAnsi" w:cstheme="minorHAnsi"/>
          <w:sz w:val="20"/>
          <w:szCs w:val="20"/>
        </w:rPr>
        <w:t xml:space="preserve">Managed relationship with approved corporate vendors (such as auto dealers, estate valuers and insurance companies) to ensure bank protection on risk assets. </w:t>
      </w:r>
    </w:p>
    <w:p w14:paraId="5C2F09E2" w14:textId="054D19F9" w:rsidR="00B42CEF" w:rsidRPr="00ED15E4" w:rsidRDefault="00B42CEF" w:rsidP="00E9609E">
      <w:pPr>
        <w:numPr>
          <w:ilvl w:val="0"/>
          <w:numId w:val="6"/>
        </w:numPr>
        <w:tabs>
          <w:tab w:val="left" w:pos="720"/>
        </w:tabs>
        <w:autoSpaceDE w:val="0"/>
        <w:autoSpaceDN w:val="0"/>
        <w:spacing w:after="0" w:line="240" w:lineRule="auto"/>
        <w:ind w:right="310" w:hanging="360"/>
        <w:jc w:val="both"/>
        <w:rPr>
          <w:rFonts w:asciiTheme="minorHAnsi" w:hAnsiTheme="minorHAnsi" w:cstheme="minorHAnsi"/>
          <w:sz w:val="20"/>
          <w:szCs w:val="20"/>
        </w:rPr>
      </w:pPr>
      <w:r w:rsidRPr="00ED15E4">
        <w:rPr>
          <w:rFonts w:asciiTheme="minorHAnsi" w:hAnsiTheme="minorHAnsi" w:cstheme="minorHAnsi"/>
          <w:sz w:val="20"/>
          <w:szCs w:val="20"/>
        </w:rPr>
        <w:t>Developed and organized</w:t>
      </w:r>
      <w:r w:rsidR="002F3512" w:rsidRPr="00ED15E4">
        <w:rPr>
          <w:rFonts w:asciiTheme="minorHAnsi" w:hAnsiTheme="minorHAnsi" w:cstheme="minorHAnsi"/>
          <w:sz w:val="20"/>
          <w:szCs w:val="20"/>
        </w:rPr>
        <w:t xml:space="preserve"> </w:t>
      </w:r>
      <w:r w:rsidRPr="00ED15E4">
        <w:rPr>
          <w:rFonts w:asciiTheme="minorHAnsi" w:hAnsiTheme="minorHAnsi" w:cstheme="minorHAnsi"/>
          <w:sz w:val="20"/>
          <w:szCs w:val="20"/>
        </w:rPr>
        <w:t>storms, promotions and marketing initiatives towards boosting utilization of bank product and services.</w:t>
      </w:r>
    </w:p>
    <w:p w14:paraId="139B14EC" w14:textId="77777777" w:rsidR="00B42CEF" w:rsidRPr="00ED15E4" w:rsidRDefault="00B42CEF" w:rsidP="00E9609E">
      <w:pPr>
        <w:numPr>
          <w:ilvl w:val="0"/>
          <w:numId w:val="6"/>
        </w:numPr>
        <w:tabs>
          <w:tab w:val="left" w:pos="720"/>
        </w:tabs>
        <w:autoSpaceDE w:val="0"/>
        <w:autoSpaceDN w:val="0"/>
        <w:spacing w:after="0" w:line="240" w:lineRule="auto"/>
        <w:ind w:right="310" w:hanging="360"/>
        <w:jc w:val="both"/>
        <w:rPr>
          <w:rFonts w:asciiTheme="minorHAnsi" w:hAnsiTheme="minorHAnsi" w:cstheme="minorHAnsi"/>
          <w:sz w:val="20"/>
          <w:szCs w:val="20"/>
        </w:rPr>
      </w:pPr>
      <w:r w:rsidRPr="00ED15E4">
        <w:rPr>
          <w:rFonts w:asciiTheme="minorHAnsi" w:hAnsiTheme="minorHAnsi" w:cstheme="minorHAnsi"/>
          <w:sz w:val="20"/>
          <w:szCs w:val="20"/>
        </w:rPr>
        <w:t xml:space="preserve">Conducted periodic analysis and industry review of existing products with those of our competitors with a view to constantly improving of them. </w:t>
      </w:r>
    </w:p>
    <w:p w14:paraId="3F7E51D7" w14:textId="323D2928" w:rsidR="00B42CEF" w:rsidRDefault="00B42CEF" w:rsidP="00AD19E6">
      <w:pPr>
        <w:spacing w:after="0" w:line="240" w:lineRule="auto"/>
        <w:ind w:right="168"/>
        <w:rPr>
          <w:rFonts w:asciiTheme="minorHAnsi" w:hAnsiTheme="minorHAnsi" w:cstheme="minorHAnsi"/>
          <w:sz w:val="20"/>
          <w:szCs w:val="20"/>
        </w:rPr>
      </w:pPr>
    </w:p>
    <w:p w14:paraId="464726A6" w14:textId="40E72F65" w:rsidR="00A36B6E" w:rsidRPr="00ED15E4" w:rsidRDefault="00412AA2" w:rsidP="00AD19E6">
      <w:pPr>
        <w:spacing w:after="0" w:line="240" w:lineRule="auto"/>
        <w:ind w:left="360" w:right="168" w:hanging="360"/>
        <w:rPr>
          <w:rFonts w:asciiTheme="minorHAnsi" w:hAnsiTheme="minorHAnsi" w:cstheme="minorHAnsi"/>
          <w:b/>
          <w:sz w:val="20"/>
          <w:szCs w:val="20"/>
        </w:rPr>
      </w:pPr>
      <w:r w:rsidRPr="00ED15E4">
        <w:rPr>
          <w:rFonts w:asciiTheme="minorHAnsi" w:hAnsiTheme="minorHAnsi" w:cstheme="minorHAnsi"/>
          <w:b/>
          <w:sz w:val="20"/>
          <w:szCs w:val="20"/>
        </w:rPr>
        <w:t>Prior</w:t>
      </w:r>
      <w:r w:rsidR="00A36B6E" w:rsidRPr="00ED15E4">
        <w:rPr>
          <w:rFonts w:asciiTheme="minorHAnsi" w:hAnsiTheme="minorHAnsi" w:cstheme="minorHAnsi"/>
          <w:b/>
          <w:sz w:val="20"/>
          <w:szCs w:val="20"/>
        </w:rPr>
        <w:t xml:space="preserve"> Experience </w:t>
      </w:r>
      <w:r w:rsidRPr="00ED15E4">
        <w:rPr>
          <w:rFonts w:asciiTheme="minorHAnsi" w:hAnsiTheme="minorHAnsi" w:cstheme="minorHAnsi"/>
          <w:b/>
          <w:sz w:val="20"/>
          <w:szCs w:val="20"/>
        </w:rPr>
        <w:t>available on request</w:t>
      </w:r>
    </w:p>
    <w:p w14:paraId="292A9347" w14:textId="77777777" w:rsidR="00412AA2" w:rsidRPr="00ED15E4" w:rsidRDefault="00412AA2" w:rsidP="00AD19E6">
      <w:pPr>
        <w:spacing w:after="0" w:line="240" w:lineRule="auto"/>
        <w:ind w:left="360" w:right="168" w:hanging="360"/>
        <w:rPr>
          <w:rFonts w:asciiTheme="minorHAnsi" w:hAnsiTheme="minorHAnsi" w:cstheme="minorHAnsi"/>
          <w:b/>
          <w:sz w:val="20"/>
          <w:szCs w:val="20"/>
        </w:rPr>
      </w:pPr>
    </w:p>
    <w:p w14:paraId="00EED0A1" w14:textId="71745B02" w:rsidR="00A36B6E" w:rsidRPr="00ED15E4" w:rsidRDefault="00A36B6E" w:rsidP="00AD19E6">
      <w:pPr>
        <w:spacing w:after="0" w:line="240" w:lineRule="auto"/>
        <w:ind w:left="360" w:right="168" w:hanging="360"/>
        <w:rPr>
          <w:rFonts w:asciiTheme="minorHAnsi" w:hAnsiTheme="minorHAnsi" w:cstheme="minorHAnsi"/>
          <w:b/>
          <w:sz w:val="20"/>
          <w:szCs w:val="20"/>
        </w:rPr>
      </w:pPr>
      <w:r w:rsidRPr="00ED15E4">
        <w:rPr>
          <w:rFonts w:asciiTheme="minorHAnsi" w:hAnsiTheme="minorHAnsi" w:cstheme="minorHAnsi"/>
          <w:b/>
          <w:sz w:val="20"/>
          <w:szCs w:val="20"/>
        </w:rPr>
        <w:t>Guaranty Trust Bank</w:t>
      </w:r>
      <w:r w:rsidR="00A719AF">
        <w:rPr>
          <w:rFonts w:asciiTheme="minorHAnsi" w:hAnsiTheme="minorHAnsi" w:cstheme="minorHAnsi"/>
          <w:b/>
          <w:sz w:val="20"/>
          <w:szCs w:val="20"/>
        </w:rPr>
        <w:t xml:space="preserve"> PLC</w:t>
      </w:r>
    </w:p>
    <w:p w14:paraId="52F29221" w14:textId="4137AB4D" w:rsidR="002624CC" w:rsidRPr="00ED15E4" w:rsidRDefault="00B42CEF" w:rsidP="00303703">
      <w:pPr>
        <w:spacing w:after="0" w:line="240" w:lineRule="auto"/>
        <w:ind w:left="360" w:right="168" w:hanging="360"/>
        <w:rPr>
          <w:rFonts w:asciiTheme="minorHAnsi" w:hAnsiTheme="minorHAnsi" w:cstheme="minorHAnsi"/>
          <w:b/>
          <w:sz w:val="20"/>
          <w:szCs w:val="20"/>
        </w:rPr>
      </w:pPr>
      <w:r w:rsidRPr="00ED15E4">
        <w:rPr>
          <w:rFonts w:asciiTheme="minorHAnsi" w:hAnsiTheme="minorHAnsi" w:cstheme="minorHAnsi"/>
          <w:bCs/>
          <w:sz w:val="20"/>
          <w:szCs w:val="20"/>
        </w:rPr>
        <w:t xml:space="preserve">Retail </w:t>
      </w:r>
      <w:r w:rsidR="00363922">
        <w:rPr>
          <w:rFonts w:asciiTheme="minorHAnsi" w:hAnsiTheme="minorHAnsi" w:cstheme="minorHAnsi"/>
          <w:bCs/>
          <w:sz w:val="20"/>
          <w:szCs w:val="20"/>
        </w:rPr>
        <w:t>Credit A</w:t>
      </w:r>
      <w:r w:rsidR="0038786F" w:rsidRPr="00ED15E4">
        <w:rPr>
          <w:rFonts w:asciiTheme="minorHAnsi" w:hAnsiTheme="minorHAnsi" w:cstheme="minorHAnsi"/>
          <w:bCs/>
          <w:sz w:val="20"/>
          <w:szCs w:val="20"/>
        </w:rPr>
        <w:t>nalyst</w:t>
      </w:r>
      <w:r w:rsidRPr="00ED15E4">
        <w:rPr>
          <w:rFonts w:asciiTheme="minorHAnsi" w:hAnsiTheme="minorHAnsi" w:cstheme="minorHAnsi"/>
          <w:bCs/>
          <w:sz w:val="20"/>
          <w:szCs w:val="20"/>
        </w:rPr>
        <w:tab/>
      </w:r>
      <w:r w:rsidRPr="00ED15E4">
        <w:rPr>
          <w:rFonts w:asciiTheme="minorHAnsi" w:hAnsiTheme="minorHAnsi" w:cstheme="minorHAnsi"/>
          <w:b/>
          <w:sz w:val="20"/>
          <w:szCs w:val="20"/>
        </w:rPr>
        <w:tab/>
      </w:r>
      <w:r w:rsidRPr="00ED15E4">
        <w:rPr>
          <w:rFonts w:asciiTheme="minorHAnsi" w:hAnsiTheme="minorHAnsi" w:cstheme="minorHAnsi"/>
          <w:b/>
          <w:sz w:val="20"/>
          <w:szCs w:val="20"/>
        </w:rPr>
        <w:tab/>
      </w:r>
      <w:r w:rsidRPr="00ED15E4">
        <w:rPr>
          <w:rFonts w:asciiTheme="minorHAnsi" w:hAnsiTheme="minorHAnsi" w:cstheme="minorHAnsi"/>
          <w:sz w:val="20"/>
          <w:szCs w:val="20"/>
        </w:rPr>
        <w:t>(July 2007 - March 2009)</w:t>
      </w:r>
    </w:p>
    <w:p w14:paraId="3EDCD23B" w14:textId="69B5E091" w:rsidR="002624CC" w:rsidRDefault="00412AA2" w:rsidP="00AD19E6">
      <w:pPr>
        <w:spacing w:after="50"/>
        <w:ind w:left="379" w:right="168"/>
        <w:rPr>
          <w:rFonts w:asciiTheme="minorHAnsi" w:hAnsiTheme="minorHAnsi" w:cstheme="minorHAnsi"/>
          <w:color w:val="2B2B2B"/>
          <w:sz w:val="20"/>
          <w:szCs w:val="20"/>
        </w:rPr>
      </w:pPr>
      <w:r w:rsidRPr="00ED15E4">
        <w:rPr>
          <w:rFonts w:asciiTheme="minorHAnsi" w:hAnsiTheme="minorHAnsi" w:cstheme="minorHAnsi"/>
          <w:color w:val="2B2B2B"/>
          <w:sz w:val="20"/>
          <w:szCs w:val="20"/>
        </w:rPr>
        <w:t xml:space="preserve"> </w:t>
      </w:r>
      <w:r w:rsidRPr="00ED15E4">
        <w:rPr>
          <w:rFonts w:asciiTheme="minorHAnsi" w:hAnsiTheme="minorHAnsi" w:cstheme="minorHAnsi"/>
          <w:color w:val="2B2B2B"/>
          <w:sz w:val="20"/>
          <w:szCs w:val="20"/>
        </w:rPr>
        <w:tab/>
        <w:t xml:space="preserve"> </w:t>
      </w:r>
    </w:p>
    <w:p w14:paraId="106582DA" w14:textId="77777777" w:rsidR="001C2F8E" w:rsidRPr="00ED15E4" w:rsidRDefault="001C2F8E" w:rsidP="001C2F8E">
      <w:pPr>
        <w:pStyle w:val="Heading1"/>
        <w:ind w:left="-15" w:right="0" w:firstLine="0"/>
        <w:rPr>
          <w:szCs w:val="20"/>
        </w:rPr>
      </w:pPr>
      <w:r w:rsidRPr="00ED15E4">
        <w:rPr>
          <w:szCs w:val="20"/>
        </w:rPr>
        <w:t xml:space="preserve">CERTIFICATIONS </w:t>
      </w:r>
      <w:r w:rsidRPr="00ED15E4">
        <w:rPr>
          <w:szCs w:val="20"/>
        </w:rPr>
        <w:tab/>
      </w:r>
      <w:r w:rsidRPr="00ED15E4">
        <w:rPr>
          <w:b w:val="0"/>
          <w:color w:val="231F20"/>
          <w:szCs w:val="20"/>
        </w:rPr>
        <w:t xml:space="preserve">                      </w:t>
      </w:r>
      <w:r w:rsidRPr="00ED15E4">
        <w:rPr>
          <w:bCs/>
          <w:color w:val="231F20"/>
          <w:szCs w:val="20"/>
        </w:rPr>
        <w:t>IBM</w:t>
      </w:r>
      <w:r w:rsidRPr="00ED15E4">
        <w:rPr>
          <w:b w:val="0"/>
          <w:color w:val="231F20"/>
          <w:szCs w:val="20"/>
        </w:rPr>
        <w:t xml:space="preserve"> </w:t>
      </w:r>
      <w:r w:rsidRPr="00ED15E4">
        <w:rPr>
          <w:bCs/>
          <w:color w:val="231F20"/>
          <w:szCs w:val="20"/>
        </w:rPr>
        <w:t>Data</w:t>
      </w:r>
      <w:r w:rsidRPr="00ED15E4">
        <w:rPr>
          <w:color w:val="231F20"/>
          <w:szCs w:val="20"/>
        </w:rPr>
        <w:t xml:space="preserve"> Science  </w:t>
      </w:r>
      <w:r w:rsidRPr="00ED15E4">
        <w:rPr>
          <w:noProof/>
          <w:color w:val="231F20"/>
          <w:szCs w:val="20"/>
        </w:rPr>
        <w:drawing>
          <wp:inline distT="0" distB="0" distL="0" distR="0" wp14:anchorId="37A84D1A" wp14:editId="4EA2B4FD">
            <wp:extent cx="374650" cy="3746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6040" cy="376040"/>
                    </a:xfrm>
                    <a:prstGeom prst="rect">
                      <a:avLst/>
                    </a:prstGeom>
                    <a:noFill/>
                    <a:ln>
                      <a:noFill/>
                    </a:ln>
                  </pic:spPr>
                </pic:pic>
              </a:graphicData>
            </a:graphic>
          </wp:inline>
        </w:drawing>
      </w:r>
    </w:p>
    <w:p w14:paraId="2159A9AF" w14:textId="77777777" w:rsidR="001C2F8E" w:rsidRPr="00ED15E4" w:rsidRDefault="001C2F8E" w:rsidP="001C2F8E">
      <w:pPr>
        <w:spacing w:after="0"/>
        <w:ind w:left="2430" w:right="3643"/>
        <w:rPr>
          <w:sz w:val="20"/>
          <w:szCs w:val="20"/>
        </w:rPr>
      </w:pPr>
      <w:r w:rsidRPr="00ED15E4">
        <w:rPr>
          <w:noProof/>
          <w:sz w:val="20"/>
          <w:szCs w:val="20"/>
        </w:rPr>
        <w:drawing>
          <wp:anchor distT="0" distB="0" distL="114300" distR="114300" simplePos="0" relativeHeight="251659264" behindDoc="0" locked="0" layoutInCell="1" allowOverlap="0" wp14:anchorId="53061FE2" wp14:editId="2D01F001">
            <wp:simplePos x="0" y="0"/>
            <wp:positionH relativeFrom="column">
              <wp:posOffset>3404870</wp:posOffset>
            </wp:positionH>
            <wp:positionV relativeFrom="paragraph">
              <wp:posOffset>8255</wp:posOffset>
            </wp:positionV>
            <wp:extent cx="999490" cy="467995"/>
            <wp:effectExtent l="0" t="0" r="0" b="0"/>
            <wp:wrapSquare wrapText="bothSides"/>
            <wp:docPr id="426" name="Picture 426"/>
            <wp:cNvGraphicFramePr/>
            <a:graphic xmlns:a="http://schemas.openxmlformats.org/drawingml/2006/main">
              <a:graphicData uri="http://schemas.openxmlformats.org/drawingml/2006/picture">
                <pic:pic xmlns:pic="http://schemas.openxmlformats.org/drawingml/2006/picture">
                  <pic:nvPicPr>
                    <pic:cNvPr id="426" name="Picture 426"/>
                    <pic:cNvPicPr/>
                  </pic:nvPicPr>
                  <pic:blipFill>
                    <a:blip r:embed="rId7"/>
                    <a:stretch>
                      <a:fillRect/>
                    </a:stretch>
                  </pic:blipFill>
                  <pic:spPr>
                    <a:xfrm>
                      <a:off x="0" y="0"/>
                      <a:ext cx="999490" cy="467995"/>
                    </a:xfrm>
                    <a:prstGeom prst="rect">
                      <a:avLst/>
                    </a:prstGeom>
                  </pic:spPr>
                </pic:pic>
              </a:graphicData>
            </a:graphic>
          </wp:anchor>
        </w:drawing>
      </w:r>
      <w:r w:rsidRPr="00ED15E4">
        <w:rPr>
          <w:color w:val="231F20"/>
          <w:sz w:val="20"/>
          <w:szCs w:val="20"/>
        </w:rPr>
        <w:t xml:space="preserve"> </w:t>
      </w:r>
    </w:p>
    <w:p w14:paraId="07CF52CE" w14:textId="77777777" w:rsidR="001C2F8E" w:rsidRPr="00ED15E4" w:rsidRDefault="001C2F8E" w:rsidP="001C2F8E">
      <w:pPr>
        <w:spacing w:after="0"/>
        <w:ind w:left="2050" w:right="3643"/>
        <w:rPr>
          <w:sz w:val="20"/>
          <w:szCs w:val="20"/>
        </w:rPr>
      </w:pPr>
      <w:r w:rsidRPr="00ED15E4">
        <w:rPr>
          <w:color w:val="231F20"/>
          <w:sz w:val="20"/>
          <w:szCs w:val="20"/>
        </w:rPr>
        <w:t xml:space="preserve"> </w:t>
      </w:r>
      <w:r w:rsidRPr="00ED15E4">
        <w:rPr>
          <w:b/>
          <w:color w:val="231F20"/>
          <w:sz w:val="20"/>
          <w:szCs w:val="20"/>
        </w:rPr>
        <w:t>Prince2 Agile (Project Management)</w:t>
      </w:r>
      <w:r w:rsidRPr="00ED15E4">
        <w:rPr>
          <w:sz w:val="20"/>
          <w:szCs w:val="20"/>
        </w:rPr>
        <w:t xml:space="preserve"> </w:t>
      </w:r>
    </w:p>
    <w:p w14:paraId="0175029B" w14:textId="77777777" w:rsidR="00761141" w:rsidRPr="007973BE" w:rsidRDefault="00761141" w:rsidP="00AD19E6">
      <w:pPr>
        <w:spacing w:after="50"/>
        <w:ind w:left="379" w:right="168"/>
        <w:rPr>
          <w:rFonts w:asciiTheme="minorHAnsi" w:hAnsiTheme="minorHAnsi" w:cstheme="minorHAnsi"/>
          <w:color w:val="000000" w:themeColor="text1"/>
          <w:sz w:val="20"/>
          <w:szCs w:val="20"/>
        </w:rPr>
      </w:pPr>
    </w:p>
    <w:p w14:paraId="30602289" w14:textId="62F525C1" w:rsidR="002624CC" w:rsidRPr="00C30E23" w:rsidRDefault="00412AA2" w:rsidP="004C628D">
      <w:pPr>
        <w:spacing w:after="55"/>
        <w:ind w:left="379" w:right="168"/>
        <w:rPr>
          <w:rFonts w:asciiTheme="minorHAnsi" w:hAnsiTheme="minorHAnsi" w:cstheme="minorHAnsi"/>
          <w:color w:val="FFFFFF" w:themeColor="background1"/>
          <w:sz w:val="20"/>
          <w:szCs w:val="20"/>
        </w:rPr>
      </w:pPr>
      <w:r w:rsidRPr="00C30E23">
        <w:rPr>
          <w:rFonts w:asciiTheme="minorHAnsi" w:hAnsiTheme="minorHAnsi" w:cstheme="minorHAnsi"/>
          <w:color w:val="FFFFFF" w:themeColor="background1"/>
          <w:sz w:val="20"/>
          <w:szCs w:val="20"/>
        </w:rPr>
        <w:t xml:space="preserve"> </w:t>
      </w:r>
    </w:p>
    <w:p w14:paraId="7319B77C" w14:textId="77777777" w:rsidR="002624CC" w:rsidRPr="00C30E23" w:rsidRDefault="00412AA2">
      <w:pPr>
        <w:spacing w:after="60"/>
        <w:ind w:left="379"/>
        <w:rPr>
          <w:rFonts w:asciiTheme="minorHAnsi" w:hAnsiTheme="minorHAnsi" w:cstheme="minorHAnsi"/>
          <w:color w:val="FFFFFF" w:themeColor="background1"/>
          <w:sz w:val="20"/>
          <w:szCs w:val="20"/>
        </w:rPr>
      </w:pPr>
      <w:r w:rsidRPr="00C30E23">
        <w:rPr>
          <w:rFonts w:asciiTheme="minorHAnsi" w:hAnsiTheme="minorHAnsi" w:cstheme="minorHAnsi"/>
          <w:color w:val="FFFFFF" w:themeColor="background1"/>
          <w:sz w:val="20"/>
          <w:szCs w:val="20"/>
        </w:rPr>
        <w:t xml:space="preserve"> </w:t>
      </w:r>
      <w:r w:rsidRPr="00C30E23">
        <w:rPr>
          <w:rFonts w:asciiTheme="minorHAnsi" w:hAnsiTheme="minorHAnsi" w:cstheme="minorHAnsi"/>
          <w:color w:val="FFFFFF" w:themeColor="background1"/>
          <w:sz w:val="20"/>
          <w:szCs w:val="20"/>
        </w:rPr>
        <w:tab/>
        <w:t xml:space="preserve"> </w:t>
      </w:r>
    </w:p>
    <w:p w14:paraId="3CA10875" w14:textId="77777777" w:rsidR="002624CC" w:rsidRPr="00C30E23" w:rsidRDefault="00412AA2">
      <w:pPr>
        <w:spacing w:after="46"/>
        <w:ind w:left="379"/>
        <w:rPr>
          <w:rFonts w:asciiTheme="minorHAnsi" w:hAnsiTheme="minorHAnsi" w:cstheme="minorHAnsi"/>
          <w:color w:val="FFFFFF" w:themeColor="background1"/>
          <w:sz w:val="20"/>
          <w:szCs w:val="20"/>
        </w:rPr>
      </w:pPr>
      <w:r w:rsidRPr="00C30E23">
        <w:rPr>
          <w:rFonts w:asciiTheme="minorHAnsi" w:hAnsiTheme="minorHAnsi" w:cstheme="minorHAnsi"/>
          <w:color w:val="FFFFFF" w:themeColor="background1"/>
          <w:sz w:val="20"/>
          <w:szCs w:val="20"/>
        </w:rPr>
        <w:t xml:space="preserve"> </w:t>
      </w:r>
    </w:p>
    <w:p w14:paraId="08CE4673" w14:textId="63B1B298" w:rsidR="002624CC" w:rsidRPr="00C30E23" w:rsidRDefault="00C30E23">
      <w:pPr>
        <w:spacing w:after="51"/>
        <w:ind w:left="379"/>
        <w:rPr>
          <w:rFonts w:asciiTheme="minorHAnsi" w:hAnsiTheme="minorHAnsi" w:cstheme="minorHAnsi"/>
          <w:color w:val="FFFFFF" w:themeColor="background1"/>
          <w:sz w:val="20"/>
          <w:szCs w:val="20"/>
        </w:rPr>
      </w:pPr>
      <w:r w:rsidRPr="00C30E23">
        <w:rPr>
          <w:rFonts w:asciiTheme="minorHAnsi" w:hAnsiTheme="minorHAnsi" w:cstheme="minorHAnsi"/>
          <w:color w:val="FFFFFF" w:themeColor="background1"/>
          <w:sz w:val="20"/>
          <w:szCs w:val="20"/>
        </w:rPr>
        <w:t>Product Owner</w:t>
      </w:r>
      <w:r w:rsidR="00412AA2" w:rsidRPr="00C30E23">
        <w:rPr>
          <w:rFonts w:asciiTheme="minorHAnsi" w:hAnsiTheme="minorHAnsi" w:cstheme="minorHAnsi"/>
          <w:color w:val="FFFFFF" w:themeColor="background1"/>
          <w:sz w:val="20"/>
          <w:szCs w:val="20"/>
        </w:rPr>
        <w:t xml:space="preserve"> </w:t>
      </w:r>
    </w:p>
    <w:p w14:paraId="675124D9" w14:textId="6FA2566A" w:rsidR="002624CC" w:rsidRPr="007973BE" w:rsidRDefault="002624CC" w:rsidP="00761141">
      <w:pPr>
        <w:spacing w:after="47"/>
        <w:rPr>
          <w:rFonts w:asciiTheme="minorHAnsi" w:hAnsiTheme="minorHAnsi" w:cstheme="minorHAnsi"/>
          <w:color w:val="000000" w:themeColor="text1"/>
          <w:sz w:val="20"/>
          <w:szCs w:val="20"/>
        </w:rPr>
      </w:pPr>
    </w:p>
    <w:sectPr w:rsidR="002624CC" w:rsidRPr="007973BE" w:rsidSect="00E9609E">
      <w:type w:val="continuous"/>
      <w:pgSz w:w="11909" w:h="16838"/>
      <w:pgMar w:top="612" w:right="569" w:bottom="1190" w:left="68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3FC8"/>
    <w:multiLevelType w:val="hybridMultilevel"/>
    <w:tmpl w:val="16CAC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3733DD"/>
    <w:multiLevelType w:val="hybridMultilevel"/>
    <w:tmpl w:val="AA6EF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CD1C8D"/>
    <w:multiLevelType w:val="multilevel"/>
    <w:tmpl w:val="1BA60AD4"/>
    <w:lvl w:ilvl="0">
      <w:start w:val="1"/>
      <w:numFmt w:val="bullet"/>
      <w:lvlText w:val=""/>
      <w:lvlJc w:val="left"/>
      <w:pPr>
        <w:tabs>
          <w:tab w:val="num" w:pos="1440"/>
        </w:tabs>
        <w:ind w:left="1440" w:hanging="720"/>
      </w:pPr>
      <w:rPr>
        <w:rFonts w:ascii="Wingdings" w:hAnsi="Wingdings" w:hint="default"/>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3" w15:restartNumberingAfterBreak="0">
    <w:nsid w:val="4F676BC4"/>
    <w:multiLevelType w:val="hybridMultilevel"/>
    <w:tmpl w:val="FA785A50"/>
    <w:lvl w:ilvl="0" w:tplc="45A2D466">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6A622D"/>
    <w:multiLevelType w:val="hybridMultilevel"/>
    <w:tmpl w:val="385A4BB4"/>
    <w:lvl w:ilvl="0" w:tplc="C3D8AE98">
      <w:start w:val="1"/>
      <w:numFmt w:val="bullet"/>
      <w:lvlText w:val="•"/>
      <w:lvlJc w:val="left"/>
      <w:pPr>
        <w:ind w:left="360"/>
      </w:pPr>
      <w:rPr>
        <w:rFonts w:ascii="Calibri" w:eastAsia="Calibri" w:hAnsi="Calibri" w:cs="Calibri"/>
        <w:b w:val="0"/>
        <w:i w:val="0"/>
        <w:strike w:val="0"/>
        <w:dstrike w:val="0"/>
        <w:color w:val="2B2B2B"/>
        <w:sz w:val="18"/>
        <w:szCs w:val="18"/>
        <w:u w:val="none" w:color="000000"/>
        <w:bdr w:val="none" w:sz="0" w:space="0" w:color="auto"/>
        <w:shd w:val="clear" w:color="auto" w:fill="auto"/>
        <w:vertAlign w:val="baseline"/>
      </w:rPr>
    </w:lvl>
    <w:lvl w:ilvl="1" w:tplc="7E981824">
      <w:start w:val="1"/>
      <w:numFmt w:val="bullet"/>
      <w:lvlText w:val="o"/>
      <w:lvlJc w:val="left"/>
      <w:pPr>
        <w:ind w:left="1522"/>
      </w:pPr>
      <w:rPr>
        <w:rFonts w:ascii="Calibri" w:eastAsia="Calibri" w:hAnsi="Calibri" w:cs="Calibri"/>
        <w:b w:val="0"/>
        <w:i w:val="0"/>
        <w:strike w:val="0"/>
        <w:dstrike w:val="0"/>
        <w:color w:val="2B2B2B"/>
        <w:sz w:val="18"/>
        <w:szCs w:val="18"/>
        <w:u w:val="none" w:color="000000"/>
        <w:bdr w:val="none" w:sz="0" w:space="0" w:color="auto"/>
        <w:shd w:val="clear" w:color="auto" w:fill="auto"/>
        <w:vertAlign w:val="baseline"/>
      </w:rPr>
    </w:lvl>
    <w:lvl w:ilvl="2" w:tplc="9586CAD8">
      <w:start w:val="1"/>
      <w:numFmt w:val="bullet"/>
      <w:lvlText w:val="▪"/>
      <w:lvlJc w:val="left"/>
      <w:pPr>
        <w:ind w:left="2242"/>
      </w:pPr>
      <w:rPr>
        <w:rFonts w:ascii="Calibri" w:eastAsia="Calibri" w:hAnsi="Calibri" w:cs="Calibri"/>
        <w:b w:val="0"/>
        <w:i w:val="0"/>
        <w:strike w:val="0"/>
        <w:dstrike w:val="0"/>
        <w:color w:val="2B2B2B"/>
        <w:sz w:val="18"/>
        <w:szCs w:val="18"/>
        <w:u w:val="none" w:color="000000"/>
        <w:bdr w:val="none" w:sz="0" w:space="0" w:color="auto"/>
        <w:shd w:val="clear" w:color="auto" w:fill="auto"/>
        <w:vertAlign w:val="baseline"/>
      </w:rPr>
    </w:lvl>
    <w:lvl w:ilvl="3" w:tplc="5268C6AA">
      <w:start w:val="1"/>
      <w:numFmt w:val="bullet"/>
      <w:lvlText w:val="•"/>
      <w:lvlJc w:val="left"/>
      <w:pPr>
        <w:ind w:left="2962"/>
      </w:pPr>
      <w:rPr>
        <w:rFonts w:ascii="Calibri" w:eastAsia="Calibri" w:hAnsi="Calibri" w:cs="Calibri"/>
        <w:b w:val="0"/>
        <w:i w:val="0"/>
        <w:strike w:val="0"/>
        <w:dstrike w:val="0"/>
        <w:color w:val="2B2B2B"/>
        <w:sz w:val="18"/>
        <w:szCs w:val="18"/>
        <w:u w:val="none" w:color="000000"/>
        <w:bdr w:val="none" w:sz="0" w:space="0" w:color="auto"/>
        <w:shd w:val="clear" w:color="auto" w:fill="auto"/>
        <w:vertAlign w:val="baseline"/>
      </w:rPr>
    </w:lvl>
    <w:lvl w:ilvl="4" w:tplc="EF983C70">
      <w:start w:val="1"/>
      <w:numFmt w:val="bullet"/>
      <w:lvlText w:val="o"/>
      <w:lvlJc w:val="left"/>
      <w:pPr>
        <w:ind w:left="3682"/>
      </w:pPr>
      <w:rPr>
        <w:rFonts w:ascii="Calibri" w:eastAsia="Calibri" w:hAnsi="Calibri" w:cs="Calibri"/>
        <w:b w:val="0"/>
        <w:i w:val="0"/>
        <w:strike w:val="0"/>
        <w:dstrike w:val="0"/>
        <w:color w:val="2B2B2B"/>
        <w:sz w:val="18"/>
        <w:szCs w:val="18"/>
        <w:u w:val="none" w:color="000000"/>
        <w:bdr w:val="none" w:sz="0" w:space="0" w:color="auto"/>
        <w:shd w:val="clear" w:color="auto" w:fill="auto"/>
        <w:vertAlign w:val="baseline"/>
      </w:rPr>
    </w:lvl>
    <w:lvl w:ilvl="5" w:tplc="26481B6A">
      <w:start w:val="1"/>
      <w:numFmt w:val="bullet"/>
      <w:lvlText w:val="▪"/>
      <w:lvlJc w:val="left"/>
      <w:pPr>
        <w:ind w:left="4402"/>
      </w:pPr>
      <w:rPr>
        <w:rFonts w:ascii="Calibri" w:eastAsia="Calibri" w:hAnsi="Calibri" w:cs="Calibri"/>
        <w:b w:val="0"/>
        <w:i w:val="0"/>
        <w:strike w:val="0"/>
        <w:dstrike w:val="0"/>
        <w:color w:val="2B2B2B"/>
        <w:sz w:val="18"/>
        <w:szCs w:val="18"/>
        <w:u w:val="none" w:color="000000"/>
        <w:bdr w:val="none" w:sz="0" w:space="0" w:color="auto"/>
        <w:shd w:val="clear" w:color="auto" w:fill="auto"/>
        <w:vertAlign w:val="baseline"/>
      </w:rPr>
    </w:lvl>
    <w:lvl w:ilvl="6" w:tplc="20D63626">
      <w:start w:val="1"/>
      <w:numFmt w:val="bullet"/>
      <w:lvlText w:val="•"/>
      <w:lvlJc w:val="left"/>
      <w:pPr>
        <w:ind w:left="5122"/>
      </w:pPr>
      <w:rPr>
        <w:rFonts w:ascii="Calibri" w:eastAsia="Calibri" w:hAnsi="Calibri" w:cs="Calibri"/>
        <w:b w:val="0"/>
        <w:i w:val="0"/>
        <w:strike w:val="0"/>
        <w:dstrike w:val="0"/>
        <w:color w:val="2B2B2B"/>
        <w:sz w:val="18"/>
        <w:szCs w:val="18"/>
        <w:u w:val="none" w:color="000000"/>
        <w:bdr w:val="none" w:sz="0" w:space="0" w:color="auto"/>
        <w:shd w:val="clear" w:color="auto" w:fill="auto"/>
        <w:vertAlign w:val="baseline"/>
      </w:rPr>
    </w:lvl>
    <w:lvl w:ilvl="7" w:tplc="BA804F1A">
      <w:start w:val="1"/>
      <w:numFmt w:val="bullet"/>
      <w:lvlText w:val="o"/>
      <w:lvlJc w:val="left"/>
      <w:pPr>
        <w:ind w:left="5842"/>
      </w:pPr>
      <w:rPr>
        <w:rFonts w:ascii="Calibri" w:eastAsia="Calibri" w:hAnsi="Calibri" w:cs="Calibri"/>
        <w:b w:val="0"/>
        <w:i w:val="0"/>
        <w:strike w:val="0"/>
        <w:dstrike w:val="0"/>
        <w:color w:val="2B2B2B"/>
        <w:sz w:val="18"/>
        <w:szCs w:val="18"/>
        <w:u w:val="none" w:color="000000"/>
        <w:bdr w:val="none" w:sz="0" w:space="0" w:color="auto"/>
        <w:shd w:val="clear" w:color="auto" w:fill="auto"/>
        <w:vertAlign w:val="baseline"/>
      </w:rPr>
    </w:lvl>
    <w:lvl w:ilvl="8" w:tplc="05E69EB2">
      <w:start w:val="1"/>
      <w:numFmt w:val="bullet"/>
      <w:lvlText w:val="▪"/>
      <w:lvlJc w:val="left"/>
      <w:pPr>
        <w:ind w:left="6562"/>
      </w:pPr>
      <w:rPr>
        <w:rFonts w:ascii="Calibri" w:eastAsia="Calibri" w:hAnsi="Calibri" w:cs="Calibri"/>
        <w:b w:val="0"/>
        <w:i w:val="0"/>
        <w:strike w:val="0"/>
        <w:dstrike w:val="0"/>
        <w:color w:val="2B2B2B"/>
        <w:sz w:val="18"/>
        <w:szCs w:val="18"/>
        <w:u w:val="none" w:color="000000"/>
        <w:bdr w:val="none" w:sz="0" w:space="0" w:color="auto"/>
        <w:shd w:val="clear" w:color="auto" w:fill="auto"/>
        <w:vertAlign w:val="baseline"/>
      </w:rPr>
    </w:lvl>
  </w:abstractNum>
  <w:abstractNum w:abstractNumId="5" w15:restartNumberingAfterBreak="0">
    <w:nsid w:val="5C951A91"/>
    <w:multiLevelType w:val="hybridMultilevel"/>
    <w:tmpl w:val="D8CEFEFC"/>
    <w:lvl w:ilvl="0" w:tplc="B6BA753E">
      <w:start w:val="1"/>
      <w:numFmt w:val="bullet"/>
      <w:lvlText w:val="•"/>
      <w:lvlJc w:val="left"/>
      <w:pPr>
        <w:ind w:left="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AE28AC">
      <w:start w:val="1"/>
      <w:numFmt w:val="bullet"/>
      <w:lvlText w:val="o"/>
      <w:lvlJc w:val="left"/>
      <w:pPr>
        <w:ind w:left="31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38A411E">
      <w:start w:val="1"/>
      <w:numFmt w:val="bullet"/>
      <w:lvlText w:val="▪"/>
      <w:lvlJc w:val="left"/>
      <w:pPr>
        <w:ind w:left="38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77CFFBE">
      <w:start w:val="1"/>
      <w:numFmt w:val="bullet"/>
      <w:lvlText w:val="•"/>
      <w:lvlJc w:val="left"/>
      <w:pPr>
        <w:ind w:left="4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120132">
      <w:start w:val="1"/>
      <w:numFmt w:val="bullet"/>
      <w:lvlText w:val="o"/>
      <w:lvlJc w:val="left"/>
      <w:pPr>
        <w:ind w:left="52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A28C56C">
      <w:start w:val="1"/>
      <w:numFmt w:val="bullet"/>
      <w:lvlText w:val="▪"/>
      <w:lvlJc w:val="left"/>
      <w:pPr>
        <w:ind w:left="60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546BADA">
      <w:start w:val="1"/>
      <w:numFmt w:val="bullet"/>
      <w:lvlText w:val="•"/>
      <w:lvlJc w:val="left"/>
      <w:pPr>
        <w:ind w:left="6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6A9378">
      <w:start w:val="1"/>
      <w:numFmt w:val="bullet"/>
      <w:lvlText w:val="o"/>
      <w:lvlJc w:val="left"/>
      <w:pPr>
        <w:ind w:left="74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416E95C">
      <w:start w:val="1"/>
      <w:numFmt w:val="bullet"/>
      <w:lvlText w:val="▪"/>
      <w:lvlJc w:val="left"/>
      <w:pPr>
        <w:ind w:left="81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C524A43"/>
    <w:multiLevelType w:val="multilevel"/>
    <w:tmpl w:val="B41E592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75696769">
    <w:abstractNumId w:val="4"/>
  </w:num>
  <w:num w:numId="2" w16cid:durableId="1900633119">
    <w:abstractNumId w:val="5"/>
  </w:num>
  <w:num w:numId="3" w16cid:durableId="1307930178">
    <w:abstractNumId w:val="6"/>
  </w:num>
  <w:num w:numId="4" w16cid:durableId="1198839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97893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93967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53035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8917616">
    <w:abstractNumId w:val="2"/>
  </w:num>
  <w:num w:numId="9" w16cid:durableId="910114181">
    <w:abstractNumId w:val="3"/>
  </w:num>
  <w:num w:numId="10" w16cid:durableId="1903784371">
    <w:abstractNumId w:val="1"/>
  </w:num>
  <w:num w:numId="11" w16cid:durableId="1239098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4CC"/>
    <w:rsid w:val="000024A2"/>
    <w:rsid w:val="00005FF7"/>
    <w:rsid w:val="00014FD0"/>
    <w:rsid w:val="000306A4"/>
    <w:rsid w:val="00037662"/>
    <w:rsid w:val="00037758"/>
    <w:rsid w:val="00050262"/>
    <w:rsid w:val="00053BE8"/>
    <w:rsid w:val="00074E6B"/>
    <w:rsid w:val="00080DB7"/>
    <w:rsid w:val="000815B9"/>
    <w:rsid w:val="00097E54"/>
    <w:rsid w:val="000A101F"/>
    <w:rsid w:val="000A1330"/>
    <w:rsid w:val="000A30FE"/>
    <w:rsid w:val="000B7B10"/>
    <w:rsid w:val="000C1E7A"/>
    <w:rsid w:val="000D38EF"/>
    <w:rsid w:val="000F1848"/>
    <w:rsid w:val="00105EA1"/>
    <w:rsid w:val="001205A9"/>
    <w:rsid w:val="00122077"/>
    <w:rsid w:val="00123D4E"/>
    <w:rsid w:val="00123E84"/>
    <w:rsid w:val="001337FF"/>
    <w:rsid w:val="0013482D"/>
    <w:rsid w:val="00135636"/>
    <w:rsid w:val="00136FBF"/>
    <w:rsid w:val="00143C2D"/>
    <w:rsid w:val="00145C70"/>
    <w:rsid w:val="001469B9"/>
    <w:rsid w:val="00155424"/>
    <w:rsid w:val="001803C7"/>
    <w:rsid w:val="001841B5"/>
    <w:rsid w:val="00194A42"/>
    <w:rsid w:val="00195609"/>
    <w:rsid w:val="001B136C"/>
    <w:rsid w:val="001C2F8E"/>
    <w:rsid w:val="001C6FEC"/>
    <w:rsid w:val="001D00A7"/>
    <w:rsid w:val="001F0EF4"/>
    <w:rsid w:val="001F4749"/>
    <w:rsid w:val="001F591D"/>
    <w:rsid w:val="001F66AB"/>
    <w:rsid w:val="00211E0B"/>
    <w:rsid w:val="00214AAA"/>
    <w:rsid w:val="00223117"/>
    <w:rsid w:val="002409BC"/>
    <w:rsid w:val="002535DD"/>
    <w:rsid w:val="00257F40"/>
    <w:rsid w:val="002624CC"/>
    <w:rsid w:val="002876D2"/>
    <w:rsid w:val="0029305C"/>
    <w:rsid w:val="002A0D1A"/>
    <w:rsid w:val="002A1FC6"/>
    <w:rsid w:val="002A7D8B"/>
    <w:rsid w:val="002B50BF"/>
    <w:rsid w:val="002C21DC"/>
    <w:rsid w:val="002D4518"/>
    <w:rsid w:val="002E7E27"/>
    <w:rsid w:val="002F231B"/>
    <w:rsid w:val="002F3512"/>
    <w:rsid w:val="002F7566"/>
    <w:rsid w:val="00303703"/>
    <w:rsid w:val="0030619F"/>
    <w:rsid w:val="00315CF1"/>
    <w:rsid w:val="00332560"/>
    <w:rsid w:val="003347BB"/>
    <w:rsid w:val="00341B1E"/>
    <w:rsid w:val="0034747D"/>
    <w:rsid w:val="00352263"/>
    <w:rsid w:val="003531EA"/>
    <w:rsid w:val="00353873"/>
    <w:rsid w:val="00363922"/>
    <w:rsid w:val="00366420"/>
    <w:rsid w:val="00367A07"/>
    <w:rsid w:val="003763E1"/>
    <w:rsid w:val="0038786F"/>
    <w:rsid w:val="003B240F"/>
    <w:rsid w:val="003C6C2F"/>
    <w:rsid w:val="003D2A9E"/>
    <w:rsid w:val="003E0719"/>
    <w:rsid w:val="003E24D8"/>
    <w:rsid w:val="003F263F"/>
    <w:rsid w:val="003F56F7"/>
    <w:rsid w:val="00412AA2"/>
    <w:rsid w:val="00423C0D"/>
    <w:rsid w:val="0043170B"/>
    <w:rsid w:val="00451BE0"/>
    <w:rsid w:val="00464EF2"/>
    <w:rsid w:val="004670A2"/>
    <w:rsid w:val="0047341E"/>
    <w:rsid w:val="00477764"/>
    <w:rsid w:val="004845EF"/>
    <w:rsid w:val="004A311E"/>
    <w:rsid w:val="004C5134"/>
    <w:rsid w:val="004C524D"/>
    <w:rsid w:val="004C628D"/>
    <w:rsid w:val="004D200A"/>
    <w:rsid w:val="004D2993"/>
    <w:rsid w:val="004F0E26"/>
    <w:rsid w:val="004F3D04"/>
    <w:rsid w:val="004F7049"/>
    <w:rsid w:val="00503525"/>
    <w:rsid w:val="00526A73"/>
    <w:rsid w:val="005A5CA1"/>
    <w:rsid w:val="005C61E1"/>
    <w:rsid w:val="005D5FE5"/>
    <w:rsid w:val="005E34DB"/>
    <w:rsid w:val="005E4156"/>
    <w:rsid w:val="005F4736"/>
    <w:rsid w:val="00605F13"/>
    <w:rsid w:val="00606E81"/>
    <w:rsid w:val="00614EC0"/>
    <w:rsid w:val="00625F1E"/>
    <w:rsid w:val="006264F5"/>
    <w:rsid w:val="00627566"/>
    <w:rsid w:val="00645758"/>
    <w:rsid w:val="0065586F"/>
    <w:rsid w:val="0066712E"/>
    <w:rsid w:val="0067505F"/>
    <w:rsid w:val="006856D3"/>
    <w:rsid w:val="006947CC"/>
    <w:rsid w:val="006B7E9A"/>
    <w:rsid w:val="006C3420"/>
    <w:rsid w:val="006D5D0D"/>
    <w:rsid w:val="006E463D"/>
    <w:rsid w:val="006F4DBC"/>
    <w:rsid w:val="0070576C"/>
    <w:rsid w:val="00735DC2"/>
    <w:rsid w:val="00761141"/>
    <w:rsid w:val="007653B6"/>
    <w:rsid w:val="007761D3"/>
    <w:rsid w:val="00776951"/>
    <w:rsid w:val="00776FFC"/>
    <w:rsid w:val="00781AAC"/>
    <w:rsid w:val="00791D88"/>
    <w:rsid w:val="007973BE"/>
    <w:rsid w:val="007A7F72"/>
    <w:rsid w:val="007F25E6"/>
    <w:rsid w:val="007F77E6"/>
    <w:rsid w:val="00820A85"/>
    <w:rsid w:val="00821049"/>
    <w:rsid w:val="008263A3"/>
    <w:rsid w:val="008306E9"/>
    <w:rsid w:val="00831495"/>
    <w:rsid w:val="00837B81"/>
    <w:rsid w:val="0085430D"/>
    <w:rsid w:val="0085798C"/>
    <w:rsid w:val="00861521"/>
    <w:rsid w:val="00862D74"/>
    <w:rsid w:val="00883818"/>
    <w:rsid w:val="008843D3"/>
    <w:rsid w:val="00891A7D"/>
    <w:rsid w:val="008A22E2"/>
    <w:rsid w:val="008A7BE6"/>
    <w:rsid w:val="008B5A2A"/>
    <w:rsid w:val="008C62A3"/>
    <w:rsid w:val="008C6381"/>
    <w:rsid w:val="008C6BDC"/>
    <w:rsid w:val="008E5977"/>
    <w:rsid w:val="008F0349"/>
    <w:rsid w:val="0090506B"/>
    <w:rsid w:val="00912FAB"/>
    <w:rsid w:val="00925627"/>
    <w:rsid w:val="009264E9"/>
    <w:rsid w:val="00926CE4"/>
    <w:rsid w:val="00954BEB"/>
    <w:rsid w:val="00957C0F"/>
    <w:rsid w:val="00963390"/>
    <w:rsid w:val="009677D2"/>
    <w:rsid w:val="0099034C"/>
    <w:rsid w:val="009909A2"/>
    <w:rsid w:val="009C1750"/>
    <w:rsid w:val="009D6141"/>
    <w:rsid w:val="00A161A7"/>
    <w:rsid w:val="00A20FDF"/>
    <w:rsid w:val="00A23E1D"/>
    <w:rsid w:val="00A32676"/>
    <w:rsid w:val="00A36B6E"/>
    <w:rsid w:val="00A70E75"/>
    <w:rsid w:val="00A719AF"/>
    <w:rsid w:val="00A7201D"/>
    <w:rsid w:val="00A77A5A"/>
    <w:rsid w:val="00A80BCA"/>
    <w:rsid w:val="00A9193B"/>
    <w:rsid w:val="00A94DF6"/>
    <w:rsid w:val="00AA3B65"/>
    <w:rsid w:val="00AC09D8"/>
    <w:rsid w:val="00AC364D"/>
    <w:rsid w:val="00AC38CE"/>
    <w:rsid w:val="00AC5FD7"/>
    <w:rsid w:val="00AD19E6"/>
    <w:rsid w:val="00AD6891"/>
    <w:rsid w:val="00AE76E5"/>
    <w:rsid w:val="00B12312"/>
    <w:rsid w:val="00B144D6"/>
    <w:rsid w:val="00B14731"/>
    <w:rsid w:val="00B220FB"/>
    <w:rsid w:val="00B268F7"/>
    <w:rsid w:val="00B368B4"/>
    <w:rsid w:val="00B37072"/>
    <w:rsid w:val="00B42CEF"/>
    <w:rsid w:val="00B65F9C"/>
    <w:rsid w:val="00B6643A"/>
    <w:rsid w:val="00B67FEA"/>
    <w:rsid w:val="00B91695"/>
    <w:rsid w:val="00BD1728"/>
    <w:rsid w:val="00BD2C57"/>
    <w:rsid w:val="00BE7476"/>
    <w:rsid w:val="00C154A5"/>
    <w:rsid w:val="00C170A2"/>
    <w:rsid w:val="00C204D5"/>
    <w:rsid w:val="00C22C34"/>
    <w:rsid w:val="00C30E23"/>
    <w:rsid w:val="00C35B07"/>
    <w:rsid w:val="00C51E71"/>
    <w:rsid w:val="00C5382B"/>
    <w:rsid w:val="00C83E03"/>
    <w:rsid w:val="00CA4375"/>
    <w:rsid w:val="00CB0D25"/>
    <w:rsid w:val="00CD0BD0"/>
    <w:rsid w:val="00CE6698"/>
    <w:rsid w:val="00D766A7"/>
    <w:rsid w:val="00D96A47"/>
    <w:rsid w:val="00DC35CD"/>
    <w:rsid w:val="00DE00C0"/>
    <w:rsid w:val="00DF71A1"/>
    <w:rsid w:val="00E03576"/>
    <w:rsid w:val="00E07B5F"/>
    <w:rsid w:val="00E273BC"/>
    <w:rsid w:val="00E35E07"/>
    <w:rsid w:val="00E418B2"/>
    <w:rsid w:val="00E458A2"/>
    <w:rsid w:val="00E5275B"/>
    <w:rsid w:val="00E60DAB"/>
    <w:rsid w:val="00E6119F"/>
    <w:rsid w:val="00E94BB9"/>
    <w:rsid w:val="00E9550B"/>
    <w:rsid w:val="00E95779"/>
    <w:rsid w:val="00E9609E"/>
    <w:rsid w:val="00EB46DF"/>
    <w:rsid w:val="00EB6808"/>
    <w:rsid w:val="00ED15E4"/>
    <w:rsid w:val="00EF3E59"/>
    <w:rsid w:val="00EF6F72"/>
    <w:rsid w:val="00F069E9"/>
    <w:rsid w:val="00F1137D"/>
    <w:rsid w:val="00F33173"/>
    <w:rsid w:val="00F422C9"/>
    <w:rsid w:val="00F43DC6"/>
    <w:rsid w:val="00F50223"/>
    <w:rsid w:val="00F739A8"/>
    <w:rsid w:val="00FA2598"/>
    <w:rsid w:val="00FB0DBA"/>
    <w:rsid w:val="00FB64D0"/>
    <w:rsid w:val="00FD27FB"/>
    <w:rsid w:val="00FE0B9A"/>
    <w:rsid w:val="00FE6F99"/>
    <w:rsid w:val="00FE710C"/>
    <w:rsid w:val="00FF7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6500"/>
  <w15:docId w15:val="{D04254F0-361C-4D24-9EF3-50E5BDBF6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right="6177" w:hanging="10"/>
      <w:outlineLvl w:val="0"/>
    </w:pPr>
    <w:rPr>
      <w:rFonts w:ascii="Calibri" w:eastAsia="Calibri" w:hAnsi="Calibri" w:cs="Calibri"/>
      <w:b/>
      <w:color w:val="007EA3"/>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7EA3"/>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91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956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EF22F-600A-4229-A7EF-B2A83180C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1620</TotalTime>
  <Pages>1</Pages>
  <Words>1509</Words>
  <Characters>8605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 omelebele</dc:creator>
  <cp:keywords/>
  <cp:lastModifiedBy>odi omelebele</cp:lastModifiedBy>
  <cp:revision>13</cp:revision>
  <dcterms:created xsi:type="dcterms:W3CDTF">2021-09-16T10:06:00Z</dcterms:created>
  <dcterms:modified xsi:type="dcterms:W3CDTF">2025-12-10T19:43:00Z</dcterms:modified>
</cp:coreProperties>
</file>