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53E3DFE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7EA53FB" w14:textId="3C465136" w:rsidR="00692703" w:rsidRPr="00CF1A49" w:rsidRDefault="00763E61" w:rsidP="00913946">
            <w:pPr>
              <w:pStyle w:val="Title"/>
            </w:pPr>
            <w:r w:rsidRPr="00325BE7">
              <w:rPr>
                <w:rStyle w:val="IntenseEmphasis"/>
              </w:rPr>
              <w:t>Merin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Joy</w:t>
            </w:r>
            <w:r w:rsidR="00325BE7">
              <w:rPr>
                <w:rStyle w:val="IntenseEmphasis"/>
              </w:rPr>
              <w:t>-</w:t>
            </w:r>
            <w:r w:rsidR="00325BE7">
              <w:rPr>
                <w:sz w:val="48"/>
              </w:rPr>
              <w:t xml:space="preserve"> </w:t>
            </w:r>
            <w:r w:rsidR="00325BE7" w:rsidRPr="00325BE7">
              <w:t>PMP</w:t>
            </w:r>
            <w:r w:rsidR="00325BE7" w:rsidRPr="00325BE7">
              <w:rPr>
                <w:vertAlign w:val="superscript"/>
              </w:rPr>
              <w:t>®</w:t>
            </w:r>
          </w:p>
          <w:p w14:paraId="63A485C8" w14:textId="76B28620" w:rsidR="00692703" w:rsidRPr="00CF1A49" w:rsidRDefault="00763E61" w:rsidP="00913946">
            <w:pPr>
              <w:pStyle w:val="ContactInfo"/>
              <w:contextualSpacing w:val="0"/>
            </w:pPr>
            <w:r>
              <w:t>Bahrain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E8ED4A398424B65B5D3F20CCB4E720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+973-35014188</w:t>
            </w:r>
          </w:p>
          <w:p w14:paraId="39AD37B0" w14:textId="0735B773" w:rsidR="00692703" w:rsidRPr="00CF1A49" w:rsidRDefault="003164C8" w:rsidP="00913946">
            <w:pPr>
              <w:pStyle w:val="ContactInfoEmphasis"/>
              <w:contextualSpacing w:val="0"/>
            </w:pPr>
            <w:r>
              <w:t>Merinjoy86@gmail.com</w:t>
            </w:r>
          </w:p>
        </w:tc>
      </w:tr>
      <w:tr w:rsidR="009571D8" w:rsidRPr="00CF1A49" w14:paraId="5FF0C8AB" w14:textId="77777777" w:rsidTr="00692703">
        <w:tc>
          <w:tcPr>
            <w:tcW w:w="9360" w:type="dxa"/>
            <w:tcMar>
              <w:top w:w="432" w:type="dxa"/>
            </w:tcMar>
          </w:tcPr>
          <w:p w14:paraId="7FDD180E" w14:textId="312169E4" w:rsidR="001755A8" w:rsidRPr="00CF1A49" w:rsidRDefault="00763E61" w:rsidP="00913946">
            <w:pPr>
              <w:contextualSpacing w:val="0"/>
            </w:pPr>
            <w:r>
              <w:rPr>
                <w:rFonts w:ascii="Calibri" w:hAnsi="Calibri" w:cs="Calibri"/>
              </w:rPr>
              <w:t>Results-driven P</w:t>
            </w:r>
            <w:r w:rsidR="003164C8">
              <w:rPr>
                <w:rFonts w:ascii="Calibri" w:hAnsi="Calibri" w:cs="Calibri"/>
              </w:rPr>
              <w:t>roject Management</w:t>
            </w:r>
            <w:r>
              <w:rPr>
                <w:rFonts w:ascii="Calibri" w:hAnsi="Calibri" w:cs="Calibri"/>
              </w:rPr>
              <w:t xml:space="preserve"> Analyst with 7years of leadership and negotiation experience in program and senior project management. Comfortable working under strict deadlines in fast-paced environments</w:t>
            </w:r>
            <w:r w:rsidR="00325BE7">
              <w:rPr>
                <w:rFonts w:ascii="Calibri" w:hAnsi="Calibri" w:cs="Calibri"/>
              </w:rPr>
              <w:t xml:space="preserve"> following latest trends</w:t>
            </w:r>
            <w:r>
              <w:rPr>
                <w:rFonts w:ascii="Calibri" w:hAnsi="Calibri" w:cs="Calibri"/>
              </w:rPr>
              <w:t xml:space="preserve"> and using effective </w:t>
            </w:r>
            <w:r w:rsidR="00325BE7">
              <w:rPr>
                <w:rFonts w:ascii="Calibri" w:hAnsi="Calibri" w:cs="Calibri"/>
              </w:rPr>
              <w:t>diplomacy</w:t>
            </w:r>
            <w:r>
              <w:rPr>
                <w:rFonts w:ascii="Calibri" w:hAnsi="Calibri" w:cs="Calibri"/>
              </w:rPr>
              <w:t xml:space="preserve"> </w:t>
            </w:r>
            <w:r w:rsidR="00325BE7">
              <w:rPr>
                <w:rFonts w:ascii="Calibri" w:hAnsi="Calibri" w:cs="Calibri"/>
              </w:rPr>
              <w:t xml:space="preserve">communication </w:t>
            </w:r>
            <w:r>
              <w:rPr>
                <w:rFonts w:ascii="Calibri" w:hAnsi="Calibri" w:cs="Calibri"/>
              </w:rPr>
              <w:t xml:space="preserve">skills to </w:t>
            </w:r>
            <w:r w:rsidR="00325BE7">
              <w:rPr>
                <w:rFonts w:ascii="Calibri" w:hAnsi="Calibri" w:cs="Calibri"/>
              </w:rPr>
              <w:t>influence, guide</w:t>
            </w:r>
            <w:r>
              <w:rPr>
                <w:rFonts w:ascii="Calibri" w:hAnsi="Calibri" w:cs="Calibri"/>
              </w:rPr>
              <w:t xml:space="preserve"> project teams</w:t>
            </w:r>
            <w:r w:rsidR="00325BE7">
              <w:rPr>
                <w:rFonts w:ascii="Calibri" w:hAnsi="Calibri" w:cs="Calibri"/>
              </w:rPr>
              <w:t xml:space="preserve"> to stay</w:t>
            </w:r>
            <w:r>
              <w:rPr>
                <w:rFonts w:ascii="Calibri" w:hAnsi="Calibri" w:cs="Calibri"/>
              </w:rPr>
              <w:t xml:space="preserve"> motivated on meeting</w:t>
            </w:r>
            <w:r w:rsidR="00325BE7">
              <w:rPr>
                <w:rFonts w:ascii="Calibri" w:hAnsi="Calibri" w:cs="Calibri"/>
              </w:rPr>
              <w:t xml:space="preserve"> project</w:t>
            </w:r>
            <w:r>
              <w:rPr>
                <w:rFonts w:ascii="Calibri" w:hAnsi="Calibri" w:cs="Calibri"/>
              </w:rPr>
              <w:t xml:space="preserve"> goals. Proven record of analyzing processes effectively, implementing changes that enhance efficiency and reduce errors.</w:t>
            </w:r>
          </w:p>
        </w:tc>
      </w:tr>
    </w:tbl>
    <w:p w14:paraId="334F446E" w14:textId="77777777" w:rsidR="004E01EB" w:rsidRPr="00CF1A49" w:rsidRDefault="00C6376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EF1E4A5C5B64C2F8C8C729C850BE576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D5C1747" w14:textId="77777777" w:rsidTr="00D66A52">
        <w:tc>
          <w:tcPr>
            <w:tcW w:w="9355" w:type="dxa"/>
          </w:tcPr>
          <w:p w14:paraId="56191ABA" w14:textId="0AC2571B" w:rsidR="001D0BF1" w:rsidRDefault="00763E61" w:rsidP="001D0BF1">
            <w:pPr>
              <w:pStyle w:val="Heading2"/>
              <w:contextualSpacing w:val="0"/>
              <w:outlineLvl w:val="1"/>
              <w:rPr>
                <w:rStyle w:val="SubtleReference"/>
                <w:b/>
                <w:bCs/>
              </w:rPr>
            </w:pPr>
            <w:r>
              <w:t>Program management office Analyst</w:t>
            </w:r>
            <w:r w:rsidR="001D0BF1" w:rsidRPr="00CF1A49">
              <w:t xml:space="preserve">, </w:t>
            </w:r>
            <w:r w:rsidRPr="003164C8">
              <w:rPr>
                <w:rStyle w:val="SubtleReference"/>
                <w:b/>
                <w:bCs/>
              </w:rPr>
              <w:t>Ernst &amp; Young</w:t>
            </w:r>
          </w:p>
          <w:p w14:paraId="5C94648C" w14:textId="3778A4D9" w:rsidR="001A4D02" w:rsidRPr="00CF1A49" w:rsidRDefault="001A4D02" w:rsidP="001A4D02">
            <w:pPr>
              <w:pStyle w:val="Heading3"/>
              <w:contextualSpacing w:val="0"/>
              <w:outlineLvl w:val="2"/>
            </w:pPr>
            <w:r>
              <w:t>Aug 2019</w:t>
            </w:r>
            <w:r w:rsidRPr="00CF1A49">
              <w:t xml:space="preserve"> </w:t>
            </w:r>
            <w:r>
              <w:t>-</w:t>
            </w:r>
            <w:r w:rsidRPr="00CF1A49">
              <w:t xml:space="preserve"> </w:t>
            </w:r>
            <w:r>
              <w:t>Present</w:t>
            </w:r>
          </w:p>
          <w:p w14:paraId="01856B23" w14:textId="7529C726" w:rsidR="003164C8" w:rsidRDefault="00B82F2A" w:rsidP="003164C8">
            <w:pPr>
              <w:pStyle w:val="ListParagraph"/>
              <w:numPr>
                <w:ilvl w:val="0"/>
                <w:numId w:val="15"/>
              </w:numPr>
            </w:pPr>
            <w:r w:rsidRPr="00B82F2A">
              <w:t>Experienced in interacting with large teams distributed across multiple geographies.</w:t>
            </w:r>
          </w:p>
          <w:p w14:paraId="010E483C" w14:textId="24000F64" w:rsidR="003164C8" w:rsidRDefault="003164C8" w:rsidP="003164C8">
            <w:pPr>
              <w:pStyle w:val="ListParagraph"/>
              <w:numPr>
                <w:ilvl w:val="0"/>
                <w:numId w:val="15"/>
              </w:numPr>
            </w:pPr>
            <w:r>
              <w:t>Manage multiple projects with $15 million budget.</w:t>
            </w:r>
          </w:p>
          <w:p w14:paraId="2E8A7997" w14:textId="657290FB" w:rsidR="00B82F2A" w:rsidRDefault="00B134E5" w:rsidP="00B82F2A">
            <w:pPr>
              <w:pStyle w:val="ListParagraph"/>
              <w:numPr>
                <w:ilvl w:val="0"/>
                <w:numId w:val="15"/>
              </w:numPr>
            </w:pPr>
            <w:r>
              <w:t>Independent in</w:t>
            </w:r>
            <w:r w:rsidR="00B82F2A" w:rsidRPr="00B82F2A">
              <w:t xml:space="preserve"> directing,</w:t>
            </w:r>
            <w:r w:rsidR="00B86993">
              <w:t xml:space="preserve"> </w:t>
            </w:r>
            <w:r w:rsidR="006F5BA4">
              <w:t>planning</w:t>
            </w:r>
            <w:r w:rsidR="00B86993">
              <w:t xml:space="preserve">, </w:t>
            </w:r>
            <w:r w:rsidR="00B86993" w:rsidRPr="00B86993">
              <w:t>facilitation</w:t>
            </w:r>
            <w:r w:rsidR="00B86993">
              <w:t>,</w:t>
            </w:r>
            <w:r w:rsidR="00B82F2A" w:rsidRPr="00B82F2A">
              <w:t xml:space="preserve"> </w:t>
            </w:r>
            <w:r w:rsidR="005B2CD2">
              <w:t>scheduling</w:t>
            </w:r>
            <w:r w:rsidR="00B86993">
              <w:t xml:space="preserve"> along with</w:t>
            </w:r>
            <w:r>
              <w:t xml:space="preserve"> </w:t>
            </w:r>
            <w:r w:rsidR="00B82F2A" w:rsidRPr="00B82F2A">
              <w:t>executing projects while remaining aligned with the corporate strategy, commitments, and goals of the business.</w:t>
            </w:r>
          </w:p>
          <w:p w14:paraId="0878DBB7" w14:textId="56096225" w:rsidR="00B82F2A" w:rsidRDefault="00B82F2A" w:rsidP="00B82F2A">
            <w:pPr>
              <w:pStyle w:val="ListParagraph"/>
              <w:numPr>
                <w:ilvl w:val="0"/>
                <w:numId w:val="15"/>
              </w:numPr>
            </w:pPr>
            <w:r w:rsidRPr="00B82F2A">
              <w:t>Analyzed requirements by closely engaging with the client and identifying initiatives.</w:t>
            </w:r>
          </w:p>
          <w:p w14:paraId="410708B9" w14:textId="69B46CB8" w:rsidR="00B86993" w:rsidRDefault="00B86993" w:rsidP="00B82F2A">
            <w:pPr>
              <w:pStyle w:val="ListParagraph"/>
              <w:numPr>
                <w:ilvl w:val="0"/>
                <w:numId w:val="15"/>
              </w:numPr>
            </w:pPr>
            <w:r>
              <w:t>Drive resolution of issues.</w:t>
            </w:r>
          </w:p>
          <w:p w14:paraId="752F4AC7" w14:textId="77777777" w:rsidR="00B82F2A" w:rsidRDefault="00B82F2A" w:rsidP="00B82F2A">
            <w:pPr>
              <w:pStyle w:val="ListParagraph"/>
              <w:numPr>
                <w:ilvl w:val="0"/>
                <w:numId w:val="15"/>
              </w:numPr>
            </w:pPr>
            <w:r w:rsidRPr="00B82F2A">
              <w:t>Responsible for quality planning, defect tracking &amp; defect analysis.</w:t>
            </w:r>
          </w:p>
          <w:p w14:paraId="76657807" w14:textId="77777777" w:rsidR="00B82F2A" w:rsidRDefault="00B82F2A" w:rsidP="00B82F2A">
            <w:pPr>
              <w:pStyle w:val="ListParagraph"/>
              <w:numPr>
                <w:ilvl w:val="0"/>
                <w:numId w:val="15"/>
              </w:numPr>
            </w:pPr>
            <w:r w:rsidRPr="00B82F2A">
              <w:t>Work with senior internal and external stakeholders of the project to provide status and resolve various day to day technical issues</w:t>
            </w:r>
            <w:r w:rsidR="00B134E5">
              <w:t>.</w:t>
            </w:r>
          </w:p>
          <w:p w14:paraId="1C2332AF" w14:textId="72BDB520" w:rsidR="00B86993" w:rsidRPr="00CF1A49" w:rsidRDefault="00B86993" w:rsidP="00B82F2A">
            <w:pPr>
              <w:pStyle w:val="ListParagraph"/>
              <w:numPr>
                <w:ilvl w:val="0"/>
                <w:numId w:val="15"/>
              </w:numPr>
            </w:pPr>
            <w:r>
              <w:t>Assessing Risks, perform qualitative analysis, quant</w:t>
            </w:r>
            <w:r w:rsidR="003164C8">
              <w:t>it</w:t>
            </w:r>
            <w:r>
              <w:t>ative analysis, plan risk response, implement mitigat</w:t>
            </w:r>
            <w:r w:rsidR="003164C8">
              <w:t>ion strategies risks by driving compliance with rules and regulations adhering to policy.</w:t>
            </w:r>
          </w:p>
        </w:tc>
      </w:tr>
      <w:tr w:rsidR="00F61DF9" w:rsidRPr="00CF1A49" w14:paraId="49CBE16B" w14:textId="77777777" w:rsidTr="00F61DF9">
        <w:tc>
          <w:tcPr>
            <w:tcW w:w="9355" w:type="dxa"/>
            <w:tcMar>
              <w:top w:w="216" w:type="dxa"/>
            </w:tcMar>
          </w:tcPr>
          <w:p w14:paraId="0EAD7CC2" w14:textId="179D1EA4" w:rsidR="00F61DF9" w:rsidRDefault="00B82F2A" w:rsidP="00F61DF9">
            <w:pPr>
              <w:pStyle w:val="Heading2"/>
              <w:contextualSpacing w:val="0"/>
              <w:outlineLvl w:val="1"/>
              <w:rPr>
                <w:rStyle w:val="SubtleReference"/>
                <w:b/>
                <w:bCs/>
              </w:rPr>
            </w:pPr>
            <w:r>
              <w:t>PMO Lead</w:t>
            </w:r>
            <w:r w:rsidR="00F61DF9" w:rsidRPr="00CF1A49">
              <w:t xml:space="preserve">, </w:t>
            </w:r>
            <w:r w:rsidR="00763E61" w:rsidRPr="003164C8">
              <w:rPr>
                <w:rStyle w:val="SubtleReference"/>
                <w:b/>
                <w:bCs/>
              </w:rPr>
              <w:t>UST GLobal</w:t>
            </w:r>
          </w:p>
          <w:p w14:paraId="6C023F9E" w14:textId="3B1C09DE" w:rsidR="001A4D02" w:rsidRDefault="001A4D02" w:rsidP="001A4D02">
            <w:pPr>
              <w:pStyle w:val="Heading3"/>
              <w:contextualSpacing w:val="0"/>
              <w:outlineLvl w:val="2"/>
            </w:pPr>
            <w:r>
              <w:t>Sep 2015 - AUG 2019</w:t>
            </w:r>
          </w:p>
          <w:p w14:paraId="3DB36DC1" w14:textId="2DF8617A" w:rsidR="008A554A" w:rsidRPr="00CF1A49" w:rsidRDefault="008A554A" w:rsidP="001A4D02">
            <w:pPr>
              <w:pStyle w:val="Heading3"/>
              <w:contextualSpacing w:val="0"/>
              <w:outlineLvl w:val="2"/>
            </w:pPr>
            <w:r>
              <w:t>Client – Boots Uk</w:t>
            </w:r>
          </w:p>
          <w:p w14:paraId="01AD2F75" w14:textId="77777777" w:rsidR="001A4D02" w:rsidRPr="00CF1A49" w:rsidRDefault="001A4D02" w:rsidP="00F61DF9">
            <w:pPr>
              <w:pStyle w:val="Heading2"/>
              <w:contextualSpacing w:val="0"/>
              <w:outlineLvl w:val="1"/>
            </w:pPr>
          </w:p>
          <w:p w14:paraId="0D869397" w14:textId="0CD2138D" w:rsidR="00F61DF9" w:rsidRDefault="00B82F2A" w:rsidP="00B82F2A">
            <w:pPr>
              <w:pStyle w:val="ListParagraph"/>
              <w:numPr>
                <w:ilvl w:val="0"/>
                <w:numId w:val="16"/>
              </w:numPr>
            </w:pPr>
            <w:r w:rsidRPr="00B82F2A">
              <w:t>Engaged in business and management principles involved in strategic planning, resource allocation, risk, and communication plans to ensure successful project execution</w:t>
            </w:r>
          </w:p>
          <w:p w14:paraId="05CFFD31" w14:textId="77777777" w:rsidR="00B82F2A" w:rsidRDefault="00B82F2A" w:rsidP="00B82F2A">
            <w:pPr>
              <w:pStyle w:val="ListParagraph"/>
              <w:numPr>
                <w:ilvl w:val="0"/>
                <w:numId w:val="16"/>
              </w:numPr>
            </w:pPr>
            <w:r w:rsidRPr="00B82F2A">
              <w:t>Assisted in the development of full-scale project plans for approved projects and associated communications documents</w:t>
            </w:r>
          </w:p>
          <w:p w14:paraId="4459017A" w14:textId="77777777" w:rsidR="00B82F2A" w:rsidRDefault="00B82F2A" w:rsidP="00B82F2A">
            <w:pPr>
              <w:pStyle w:val="ListParagraph"/>
              <w:numPr>
                <w:ilvl w:val="0"/>
                <w:numId w:val="16"/>
              </w:numPr>
            </w:pPr>
            <w:r w:rsidRPr="00B82F2A">
              <w:t xml:space="preserve">Coordinated project scheduling, </w:t>
            </w:r>
            <w:r w:rsidR="00B134E5" w:rsidRPr="00B82F2A">
              <w:t>budgeting,</w:t>
            </w:r>
            <w:r w:rsidRPr="00B82F2A">
              <w:t xml:space="preserve"> and performing administrative tasks associated with project management functions.</w:t>
            </w:r>
          </w:p>
          <w:p w14:paraId="45A597D4" w14:textId="72DA87CE" w:rsidR="00B134E5" w:rsidRDefault="00B134E5" w:rsidP="00B82F2A">
            <w:pPr>
              <w:pStyle w:val="ListParagraph"/>
              <w:numPr>
                <w:ilvl w:val="0"/>
                <w:numId w:val="16"/>
              </w:numPr>
            </w:pPr>
            <w:r>
              <w:t>Identify key stakeholders.</w:t>
            </w:r>
          </w:p>
          <w:p w14:paraId="4498DB5A" w14:textId="75794ACF" w:rsidR="003164C8" w:rsidRDefault="003164C8" w:rsidP="00B82F2A">
            <w:pPr>
              <w:pStyle w:val="ListParagraph"/>
              <w:numPr>
                <w:ilvl w:val="0"/>
                <w:numId w:val="16"/>
              </w:numPr>
            </w:pPr>
            <w:r>
              <w:t xml:space="preserve">Involved in negotiating of resources with functional managers. </w:t>
            </w:r>
          </w:p>
          <w:p w14:paraId="3097C777" w14:textId="5E164180" w:rsidR="003164C8" w:rsidRDefault="003164C8" w:rsidP="00B82F2A">
            <w:pPr>
              <w:pStyle w:val="ListParagraph"/>
              <w:numPr>
                <w:ilvl w:val="0"/>
                <w:numId w:val="16"/>
              </w:numPr>
            </w:pPr>
            <w:r>
              <w:t>Developed risk register, issue logs, stakeholder register, weekly status reports, project plans, meetings minutes.</w:t>
            </w:r>
          </w:p>
        </w:tc>
      </w:tr>
    </w:tbl>
    <w:sdt>
      <w:sdtPr>
        <w:alias w:val="Education:"/>
        <w:tag w:val="Education:"/>
        <w:id w:val="-1908763273"/>
        <w:placeholder>
          <w:docPart w:val="5CDFC4FE4E20402E995C4A03468A3DEC"/>
        </w:placeholder>
        <w:temporary/>
        <w:showingPlcHdr/>
        <w15:appearance w15:val="hidden"/>
      </w:sdtPr>
      <w:sdtEndPr/>
      <w:sdtContent>
        <w:p w14:paraId="2D93A0C3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75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879"/>
      </w:tblGrid>
      <w:tr w:rsidR="001D0BF1" w:rsidRPr="00CF1A49" w14:paraId="79A7B372" w14:textId="77777777" w:rsidTr="003164C8">
        <w:trPr>
          <w:trHeight w:val="378"/>
        </w:trPr>
        <w:tc>
          <w:tcPr>
            <w:tcW w:w="8879" w:type="dxa"/>
          </w:tcPr>
          <w:p w14:paraId="138B18FB" w14:textId="414D8F24" w:rsidR="001D0BF1" w:rsidRPr="00CF1A49" w:rsidRDefault="001D0BF1" w:rsidP="001D0BF1">
            <w:pPr>
              <w:pStyle w:val="Heading3"/>
              <w:contextualSpacing w:val="0"/>
              <w:outlineLvl w:val="2"/>
            </w:pPr>
          </w:p>
          <w:p w14:paraId="5A4A1B3E" w14:textId="457AAE91" w:rsidR="001D0BF1" w:rsidRPr="00CF1A49" w:rsidRDefault="00B134E5" w:rsidP="001D0BF1">
            <w:pPr>
              <w:pStyle w:val="Heading2"/>
              <w:contextualSpacing w:val="0"/>
              <w:outlineLvl w:val="1"/>
            </w:pPr>
            <w:r>
              <w:rPr>
                <w:rFonts w:ascii="Arial" w:eastAsia="Arial" w:hAnsi="Arial" w:cs="Arial"/>
                <w:sz w:val="24"/>
              </w:rPr>
              <w:t>Annamalai University</w:t>
            </w:r>
          </w:p>
          <w:p w14:paraId="368B85E4" w14:textId="77777777" w:rsidR="00B134E5" w:rsidRPr="00B134E5" w:rsidRDefault="00B134E5" w:rsidP="00B134E5">
            <w:pPr>
              <w:pStyle w:val="ListParagraph"/>
              <w:numPr>
                <w:ilvl w:val="0"/>
                <w:numId w:val="18"/>
              </w:numPr>
              <w:spacing w:after="393" w:line="263" w:lineRule="auto"/>
            </w:pPr>
            <w:r w:rsidRPr="00B134E5">
              <w:rPr>
                <w:sz w:val="24"/>
              </w:rPr>
              <w:t>Bachelor's degree, Computer Science</w:t>
            </w:r>
          </w:p>
          <w:p w14:paraId="50079220" w14:textId="3A67B1B5" w:rsidR="00B134E5" w:rsidRDefault="00B134E5" w:rsidP="00B134E5">
            <w:pP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B134E5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CARMEL COLLEGE OF ENGINEERING AND TECHNOLOGY </w:t>
            </w:r>
          </w:p>
          <w:p w14:paraId="6803ECFE" w14:textId="4319AECB" w:rsidR="00B134E5" w:rsidRPr="00CF1A49" w:rsidRDefault="00B134E5" w:rsidP="003164C8">
            <w:pPr>
              <w:pStyle w:val="ListParagraph"/>
              <w:numPr>
                <w:ilvl w:val="0"/>
                <w:numId w:val="18"/>
              </w:numPr>
              <w:spacing w:after="397" w:line="263" w:lineRule="auto"/>
            </w:pPr>
            <w:r>
              <w:rPr>
                <w:sz w:val="24"/>
              </w:rPr>
              <w:t xml:space="preserve"> </w:t>
            </w:r>
            <w:r w:rsidRPr="00B134E5">
              <w:rPr>
                <w:sz w:val="24"/>
              </w:rPr>
              <w:t>Diploma of Education, Computer Engineering</w:t>
            </w:r>
          </w:p>
        </w:tc>
      </w:tr>
      <w:tr w:rsidR="00F61DF9" w:rsidRPr="00CF1A49" w14:paraId="0BFE570F" w14:textId="77777777" w:rsidTr="003164C8">
        <w:trPr>
          <w:trHeight w:val="176"/>
        </w:trPr>
        <w:tc>
          <w:tcPr>
            <w:tcW w:w="8879" w:type="dxa"/>
            <w:tcMar>
              <w:top w:w="216" w:type="dxa"/>
            </w:tcMar>
          </w:tcPr>
          <w:p w14:paraId="4130E642" w14:textId="2D9EA689" w:rsidR="00F61DF9" w:rsidRDefault="00F61DF9" w:rsidP="00B134E5"/>
        </w:tc>
      </w:tr>
    </w:tbl>
    <w:sdt>
      <w:sdtPr>
        <w:alias w:val="Skills:"/>
        <w:tag w:val="Skills:"/>
        <w:id w:val="-1392877668"/>
        <w:placeholder>
          <w:docPart w:val="6F53949520B147B2A64FC60F9313035C"/>
        </w:placeholder>
        <w:temporary/>
        <w:showingPlcHdr/>
        <w15:appearance w15:val="hidden"/>
      </w:sdtPr>
      <w:sdtEndPr/>
      <w:sdtContent>
        <w:p w14:paraId="375E8F33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A27A0E9" w14:textId="77777777" w:rsidTr="00CF1A49">
        <w:tc>
          <w:tcPr>
            <w:tcW w:w="4675" w:type="dxa"/>
          </w:tcPr>
          <w:p w14:paraId="2E6CD110" w14:textId="77777777" w:rsidR="00325BE7" w:rsidRDefault="00325BE7" w:rsidP="006E1507">
            <w:pPr>
              <w:pStyle w:val="ListBullet"/>
              <w:contextualSpacing w:val="0"/>
            </w:pPr>
            <w:r w:rsidRPr="00325BE7">
              <w:t>Interpersonal Communication</w:t>
            </w:r>
          </w:p>
          <w:p w14:paraId="6DC7CDF8" w14:textId="77777777" w:rsidR="001F4E6D" w:rsidRDefault="00325BE7" w:rsidP="006E1507">
            <w:pPr>
              <w:pStyle w:val="ListBullet"/>
              <w:contextualSpacing w:val="0"/>
            </w:pPr>
            <w:r w:rsidRPr="00325BE7">
              <w:t>Negotiation</w:t>
            </w:r>
          </w:p>
          <w:p w14:paraId="5A6A9A91" w14:textId="7B78AEE7" w:rsidR="00325BE7" w:rsidRDefault="00325BE7" w:rsidP="006E1507">
            <w:pPr>
              <w:pStyle w:val="ListBullet"/>
              <w:contextualSpacing w:val="0"/>
            </w:pPr>
            <w:r w:rsidRPr="00325BE7">
              <w:t>Strategic Planning</w:t>
            </w:r>
          </w:p>
          <w:p w14:paraId="5FDAC38F" w14:textId="78642F2C" w:rsidR="002F4864" w:rsidRDefault="002F4864" w:rsidP="006E1507">
            <w:pPr>
              <w:pStyle w:val="ListBullet"/>
              <w:contextualSpacing w:val="0"/>
            </w:pPr>
            <w:r w:rsidRPr="002F4864">
              <w:t>Project Management Office (PMO)</w:t>
            </w:r>
          </w:p>
          <w:p w14:paraId="48DF9C79" w14:textId="77777777" w:rsidR="002F4864" w:rsidRDefault="002F4864" w:rsidP="006E1507">
            <w:pPr>
              <w:pStyle w:val="ListBullet"/>
              <w:contextualSpacing w:val="0"/>
            </w:pPr>
            <w:r>
              <w:t>Microsoft Excel</w:t>
            </w:r>
          </w:p>
          <w:p w14:paraId="7559FD18" w14:textId="42BA2DB7" w:rsidR="002F4864" w:rsidRPr="006E1507" w:rsidRDefault="002F4864" w:rsidP="006E1507">
            <w:pPr>
              <w:pStyle w:val="ListBullet"/>
              <w:contextualSpacing w:val="0"/>
            </w:pPr>
            <w:r>
              <w:t>Microsoft SharePoint</w:t>
            </w:r>
          </w:p>
        </w:tc>
        <w:tc>
          <w:tcPr>
            <w:tcW w:w="4675" w:type="dxa"/>
            <w:tcMar>
              <w:left w:w="360" w:type="dxa"/>
            </w:tcMar>
          </w:tcPr>
          <w:p w14:paraId="184F7CAE" w14:textId="27212353" w:rsidR="003A0632" w:rsidRPr="006E1507" w:rsidRDefault="00325BE7" w:rsidP="006E1507">
            <w:pPr>
              <w:pStyle w:val="ListBullet"/>
              <w:contextualSpacing w:val="0"/>
            </w:pPr>
            <w:r w:rsidRPr="00325BE7">
              <w:t>Stakeholder Management</w:t>
            </w:r>
          </w:p>
          <w:p w14:paraId="3C6ED589" w14:textId="4A0240E7" w:rsidR="001E3120" w:rsidRPr="006E1507" w:rsidRDefault="00325BE7" w:rsidP="006E1507">
            <w:pPr>
              <w:pStyle w:val="ListBullet"/>
              <w:contextualSpacing w:val="0"/>
            </w:pPr>
            <w:r w:rsidRPr="00325BE7">
              <w:t>Risk Assessment</w:t>
            </w:r>
          </w:p>
          <w:p w14:paraId="5593AD05" w14:textId="3672A8DD" w:rsidR="001E3120" w:rsidRDefault="00325BE7" w:rsidP="006E1507">
            <w:pPr>
              <w:pStyle w:val="ListBullet"/>
              <w:contextualSpacing w:val="0"/>
            </w:pPr>
            <w:r>
              <w:t>Compliance</w:t>
            </w:r>
          </w:p>
          <w:p w14:paraId="67C5061E" w14:textId="3DFABF18" w:rsidR="002F4864" w:rsidRDefault="002F4864" w:rsidP="006E1507">
            <w:pPr>
              <w:pStyle w:val="ListBullet"/>
              <w:contextualSpacing w:val="0"/>
            </w:pPr>
            <w:r>
              <w:t>Resource Management</w:t>
            </w:r>
          </w:p>
          <w:p w14:paraId="0302B6B3" w14:textId="654B927A" w:rsidR="00325BE7" w:rsidRPr="006E1507" w:rsidRDefault="002F4864" w:rsidP="006E1507">
            <w:pPr>
              <w:pStyle w:val="ListBullet"/>
              <w:contextualSpacing w:val="0"/>
            </w:pPr>
            <w:r>
              <w:t>Microsoft PowerBi</w:t>
            </w:r>
          </w:p>
        </w:tc>
      </w:tr>
    </w:tbl>
    <w:p w14:paraId="7D54C0BE" w14:textId="50B1BDF6" w:rsidR="00AD782D" w:rsidRPr="00CF1A49" w:rsidRDefault="00B82F2A" w:rsidP="0062312F">
      <w:pPr>
        <w:pStyle w:val="Heading1"/>
      </w:pPr>
      <w:r>
        <w:t>Licenses &amp; Certifications</w:t>
      </w:r>
    </w:p>
    <w:p w14:paraId="62ADEC9B" w14:textId="035F9CF4" w:rsidR="00B82F2A" w:rsidRDefault="00B82F2A" w:rsidP="00B82F2A">
      <w:pPr>
        <w:pStyle w:val="Heading2"/>
        <w:ind w:left="-25"/>
      </w:pPr>
      <w:r>
        <w:rPr>
          <w:noProof/>
        </w:rPr>
        <w:drawing>
          <wp:inline distT="0" distB="0" distL="0" distR="0" wp14:anchorId="05BB40DF" wp14:editId="787F1A25">
            <wp:extent cx="228600" cy="228600"/>
            <wp:effectExtent l="0" t="0" r="635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82F2A">
        <w:rPr>
          <w:color w:val="000000" w:themeColor="text1"/>
        </w:rPr>
        <w:t>Project Management Professional (PMP)®</w:t>
      </w:r>
      <w:r w:rsidRPr="00B82F2A">
        <w:rPr>
          <w:rFonts w:ascii="Arial" w:eastAsia="Arial" w:hAnsi="Arial" w:cs="Arial"/>
          <w:color w:val="000000" w:themeColor="text1"/>
        </w:rPr>
        <w:t xml:space="preserve"> - </w:t>
      </w:r>
      <w:r w:rsidRPr="00B82F2A">
        <w:rPr>
          <w:color w:val="000000" w:themeColor="text1"/>
        </w:rPr>
        <w:t>PMI</w:t>
      </w:r>
    </w:p>
    <w:p w14:paraId="672D0067" w14:textId="77777777" w:rsidR="00B82F2A" w:rsidRDefault="00B82F2A" w:rsidP="00B82F2A">
      <w:pPr>
        <w:pStyle w:val="ListParagraph"/>
        <w:numPr>
          <w:ilvl w:val="0"/>
          <w:numId w:val="17"/>
        </w:numPr>
        <w:spacing w:after="397"/>
        <w:ind w:right="5404"/>
      </w:pPr>
      <w:r>
        <w:t xml:space="preserve">Issued May 2022 </w:t>
      </w:r>
    </w:p>
    <w:p w14:paraId="455AEA26" w14:textId="00FA9581" w:rsidR="00B82F2A" w:rsidRDefault="00B82F2A" w:rsidP="00B82F2A">
      <w:pPr>
        <w:pStyle w:val="ListParagraph"/>
        <w:numPr>
          <w:ilvl w:val="0"/>
          <w:numId w:val="17"/>
        </w:numPr>
        <w:spacing w:after="397"/>
        <w:ind w:right="5404"/>
      </w:pPr>
      <w:r>
        <w:t>Credential ID - 3244169</w:t>
      </w:r>
    </w:p>
    <w:p w14:paraId="4BD5869A" w14:textId="77777777" w:rsidR="00B82F2A" w:rsidRDefault="00B82F2A" w:rsidP="00B82F2A">
      <w:pPr>
        <w:spacing w:after="339" w:line="259" w:lineRule="auto"/>
        <w:ind w:left="-25"/>
      </w:pPr>
      <w:r>
        <w:rPr>
          <w:noProof/>
        </w:rPr>
        <w:drawing>
          <wp:inline distT="0" distB="0" distL="0" distR="0" wp14:anchorId="546E127E" wp14:editId="1DC8429E">
            <wp:extent cx="228600" cy="22860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EY Analytics - Data visualization - Bronze (2020)</w:t>
      </w:r>
      <w:r>
        <w:rPr>
          <w:sz w:val="24"/>
        </w:rPr>
        <w:t xml:space="preserve"> - EY</w:t>
      </w:r>
    </w:p>
    <w:p w14:paraId="599990C5" w14:textId="77777777" w:rsidR="00B82F2A" w:rsidRDefault="00B82F2A" w:rsidP="00B82F2A">
      <w:pPr>
        <w:spacing w:after="339" w:line="259" w:lineRule="auto"/>
        <w:ind w:left="-25"/>
      </w:pPr>
      <w:r>
        <w:rPr>
          <w:noProof/>
        </w:rPr>
        <w:drawing>
          <wp:inline distT="0" distB="0" distL="0" distR="0" wp14:anchorId="26B06EE2" wp14:editId="599A9284">
            <wp:extent cx="228600" cy="228600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EY Innovation - Agile- Bronze (2021)</w:t>
      </w:r>
      <w:r>
        <w:rPr>
          <w:sz w:val="24"/>
        </w:rPr>
        <w:t xml:space="preserve"> - EY</w:t>
      </w:r>
    </w:p>
    <w:p w14:paraId="7353B2B3" w14:textId="77777777" w:rsidR="00B82F2A" w:rsidRDefault="00B82F2A" w:rsidP="00B82F2A">
      <w:pPr>
        <w:spacing w:after="343" w:line="259" w:lineRule="auto"/>
        <w:ind w:left="-25"/>
      </w:pPr>
      <w:r>
        <w:rPr>
          <w:noProof/>
        </w:rPr>
        <w:drawing>
          <wp:inline distT="0" distB="0" distL="0" distR="0" wp14:anchorId="19F3B78F" wp14:editId="35D5A81D">
            <wp:extent cx="228600" cy="228600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EY Microsoft - Modern Workplace - Learning (2021)</w:t>
      </w:r>
      <w:r>
        <w:rPr>
          <w:sz w:val="24"/>
        </w:rPr>
        <w:t xml:space="preserve"> - EY</w:t>
      </w:r>
    </w:p>
    <w:p w14:paraId="37732F69" w14:textId="18C9055B" w:rsidR="00B51D1B" w:rsidRDefault="00B51D1B" w:rsidP="006E1507"/>
    <w:p w14:paraId="42FFE9E1" w14:textId="6EBC26EA" w:rsidR="00B82F2A" w:rsidRDefault="00B82F2A" w:rsidP="006E1507"/>
    <w:p w14:paraId="432DD877" w14:textId="77777777" w:rsidR="00B82F2A" w:rsidRPr="006E1507" w:rsidRDefault="00B82F2A" w:rsidP="006E1507"/>
    <w:sectPr w:rsidR="00B82F2A" w:rsidRPr="006E150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65C4" w14:textId="77777777" w:rsidR="00C6376F" w:rsidRDefault="00C6376F" w:rsidP="0068194B">
      <w:r>
        <w:separator/>
      </w:r>
    </w:p>
    <w:p w14:paraId="09FE09F7" w14:textId="77777777" w:rsidR="00C6376F" w:rsidRDefault="00C6376F"/>
    <w:p w14:paraId="71D10293" w14:textId="77777777" w:rsidR="00C6376F" w:rsidRDefault="00C6376F"/>
  </w:endnote>
  <w:endnote w:type="continuationSeparator" w:id="0">
    <w:p w14:paraId="4F09DC45" w14:textId="77777777" w:rsidR="00C6376F" w:rsidRDefault="00C6376F" w:rsidP="0068194B">
      <w:r>
        <w:continuationSeparator/>
      </w:r>
    </w:p>
    <w:p w14:paraId="485411D1" w14:textId="77777777" w:rsidR="00C6376F" w:rsidRDefault="00C6376F"/>
    <w:p w14:paraId="5C3C5518" w14:textId="77777777" w:rsidR="00C6376F" w:rsidRDefault="00C63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12BCD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4827" w14:textId="77777777" w:rsidR="00C6376F" w:rsidRDefault="00C6376F" w:rsidP="0068194B">
      <w:r>
        <w:separator/>
      </w:r>
    </w:p>
    <w:p w14:paraId="61CACF4A" w14:textId="77777777" w:rsidR="00C6376F" w:rsidRDefault="00C6376F"/>
    <w:p w14:paraId="3C7F42E4" w14:textId="77777777" w:rsidR="00C6376F" w:rsidRDefault="00C6376F"/>
  </w:footnote>
  <w:footnote w:type="continuationSeparator" w:id="0">
    <w:p w14:paraId="297A40A5" w14:textId="77777777" w:rsidR="00C6376F" w:rsidRDefault="00C6376F" w:rsidP="0068194B">
      <w:r>
        <w:continuationSeparator/>
      </w:r>
    </w:p>
    <w:p w14:paraId="520ECAA3" w14:textId="77777777" w:rsidR="00C6376F" w:rsidRDefault="00C6376F"/>
    <w:p w14:paraId="1C80C11C" w14:textId="77777777" w:rsidR="00C6376F" w:rsidRDefault="00C637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F90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F6BC2" wp14:editId="4A35D91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1A7447A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v6gOg+4BAAA+BAAADgAAAAAAAAAAAAAAAAAuAgAAZHJzL2Uyb0RvYy54bWxQSwEC&#10;LQAUAAYACAAAACEAdglD2tQAAAADAQAADwAAAAAAAAAAAAAAAABIBAAAZHJzL2Rvd25yZXYueG1s&#10;UEsFBgAAAAAEAAQA8wAAAEk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77A1131"/>
    <w:multiLevelType w:val="hybridMultilevel"/>
    <w:tmpl w:val="A906FE34"/>
    <w:lvl w:ilvl="0" w:tplc="7340BF7C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09A7763E"/>
    <w:multiLevelType w:val="hybridMultilevel"/>
    <w:tmpl w:val="E4A639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F1445B"/>
    <w:multiLevelType w:val="hybridMultilevel"/>
    <w:tmpl w:val="3AC88A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2E4C3E"/>
    <w:multiLevelType w:val="hybridMultilevel"/>
    <w:tmpl w:val="3F8EB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60E67"/>
    <w:multiLevelType w:val="hybridMultilevel"/>
    <w:tmpl w:val="64EAC7B4"/>
    <w:lvl w:ilvl="0" w:tplc="40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4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61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A4D02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2F4864"/>
    <w:rsid w:val="00307140"/>
    <w:rsid w:val="003164C8"/>
    <w:rsid w:val="00316DFF"/>
    <w:rsid w:val="00325B57"/>
    <w:rsid w:val="00325BE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B2CD2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6F5BA4"/>
    <w:rsid w:val="00712D8B"/>
    <w:rsid w:val="007273B7"/>
    <w:rsid w:val="00733E0A"/>
    <w:rsid w:val="0074403D"/>
    <w:rsid w:val="00746D44"/>
    <w:rsid w:val="007538DC"/>
    <w:rsid w:val="00757803"/>
    <w:rsid w:val="00763E61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554A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134E5"/>
    <w:rsid w:val="00B236F1"/>
    <w:rsid w:val="00B50F99"/>
    <w:rsid w:val="00B51D1B"/>
    <w:rsid w:val="00B540F4"/>
    <w:rsid w:val="00B60FD0"/>
    <w:rsid w:val="00B622DF"/>
    <w:rsid w:val="00B6332A"/>
    <w:rsid w:val="00B81760"/>
    <w:rsid w:val="00B82F2A"/>
    <w:rsid w:val="00B8494C"/>
    <w:rsid w:val="00B86993"/>
    <w:rsid w:val="00BA0D22"/>
    <w:rsid w:val="00BA1546"/>
    <w:rsid w:val="00BB4E51"/>
    <w:rsid w:val="00BD431F"/>
    <w:rsid w:val="00BE423E"/>
    <w:rsid w:val="00BF61AC"/>
    <w:rsid w:val="00C47FA6"/>
    <w:rsid w:val="00C57FC6"/>
    <w:rsid w:val="00C6376F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71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iyathara.Joy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8ED4A398424B65B5D3F20CCB4E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2875D-9D86-4AFB-AF7B-93550287F6A0}"/>
      </w:docPartPr>
      <w:docPartBody>
        <w:p w:rsidR="000E6B0A" w:rsidRDefault="003F3365">
          <w:pPr>
            <w:pStyle w:val="FE8ED4A398424B65B5D3F20CCB4E7204"/>
          </w:pPr>
          <w:r w:rsidRPr="00CF1A49">
            <w:t>·</w:t>
          </w:r>
        </w:p>
      </w:docPartBody>
    </w:docPart>
    <w:docPart>
      <w:docPartPr>
        <w:name w:val="5EF1E4A5C5B64C2F8C8C729C850B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280C8-FDAD-47B9-A0F3-D40F7C20F11A}"/>
      </w:docPartPr>
      <w:docPartBody>
        <w:p w:rsidR="000E6B0A" w:rsidRDefault="003F3365">
          <w:pPr>
            <w:pStyle w:val="5EF1E4A5C5B64C2F8C8C729C850BE576"/>
          </w:pPr>
          <w:r w:rsidRPr="00CF1A49">
            <w:t>Experience</w:t>
          </w:r>
        </w:p>
      </w:docPartBody>
    </w:docPart>
    <w:docPart>
      <w:docPartPr>
        <w:name w:val="5CDFC4FE4E20402E995C4A03468A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373E5-971B-46D0-9A9B-89FEA058FD72}"/>
      </w:docPartPr>
      <w:docPartBody>
        <w:p w:rsidR="000E6B0A" w:rsidRDefault="003F3365">
          <w:pPr>
            <w:pStyle w:val="5CDFC4FE4E20402E995C4A03468A3DEC"/>
          </w:pPr>
          <w:r w:rsidRPr="00CF1A49">
            <w:t>Education</w:t>
          </w:r>
        </w:p>
      </w:docPartBody>
    </w:docPart>
    <w:docPart>
      <w:docPartPr>
        <w:name w:val="6F53949520B147B2A64FC60F93130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B327-E972-4D15-A9DA-E978BCD8A38F}"/>
      </w:docPartPr>
      <w:docPartBody>
        <w:p w:rsidR="000E6B0A" w:rsidRDefault="003F3365">
          <w:pPr>
            <w:pStyle w:val="6F53949520B147B2A64FC60F9313035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65"/>
    <w:rsid w:val="000E6B0A"/>
    <w:rsid w:val="003F3365"/>
    <w:rsid w:val="009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E8ED4A398424B65B5D3F20CCB4E7204">
    <w:name w:val="FE8ED4A398424B65B5D3F20CCB4E7204"/>
  </w:style>
  <w:style w:type="paragraph" w:customStyle="1" w:styleId="5EF1E4A5C5B64C2F8C8C729C850BE576">
    <w:name w:val="5EF1E4A5C5B64C2F8C8C729C850BE576"/>
  </w:style>
  <w:style w:type="character" w:styleId="SubtleReference">
    <w:name w:val="Subtle Reference"/>
    <w:basedOn w:val="DefaultParagraphFont"/>
    <w:uiPriority w:val="10"/>
    <w:qFormat/>
    <w:rsid w:val="003F3365"/>
    <w:rPr>
      <w:b/>
      <w:caps w:val="0"/>
      <w:smallCaps/>
      <w:color w:val="595959" w:themeColor="text1" w:themeTint="A6"/>
    </w:rPr>
  </w:style>
  <w:style w:type="paragraph" w:customStyle="1" w:styleId="5CDFC4FE4E20402E995C4A03468A3DEC">
    <w:name w:val="5CDFC4FE4E20402E995C4A03468A3DEC"/>
  </w:style>
  <w:style w:type="paragraph" w:customStyle="1" w:styleId="6F53949520B147B2A64FC60F9313035C">
    <w:name w:val="6F53949520B147B2A64FC60F93130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2022-05-14T13:50:00Z</dcterms:created>
  <dcterms:modified xsi:type="dcterms:W3CDTF">2022-05-15T04:10:00Z</dcterms:modified>
  <cp:category/>
</cp:coreProperties>
</file>